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643" w:rsidRPr="006E1643" w:rsidRDefault="006E1643" w:rsidP="006E1643">
      <w:pPr>
        <w:spacing w:after="0" w:line="260" w:lineRule="atLeast"/>
        <w:rPr>
          <w:rFonts w:ascii="Times New Roman" w:eastAsia="Times New Roman" w:hAnsi="Times New Roman" w:cs="Times New Roman"/>
          <w:sz w:val="24"/>
          <w:szCs w:val="24"/>
          <w:lang w:eastAsia="pl-PL"/>
        </w:rPr>
      </w:pPr>
      <w:r w:rsidRPr="006E1643">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6E1643" w:rsidRPr="006E1643" w:rsidRDefault="006E1643" w:rsidP="006E1643">
      <w:pPr>
        <w:spacing w:after="240" w:line="260" w:lineRule="atLeast"/>
        <w:rPr>
          <w:rFonts w:ascii="Times New Roman" w:eastAsia="Times New Roman" w:hAnsi="Times New Roman" w:cs="Times New Roman"/>
          <w:sz w:val="24"/>
          <w:szCs w:val="24"/>
          <w:lang w:eastAsia="pl-PL"/>
        </w:rPr>
      </w:pPr>
      <w:hyperlink r:id="rId6" w:tgtFrame="_blank" w:history="1">
        <w:r w:rsidRPr="006E1643">
          <w:rPr>
            <w:rFonts w:ascii="Times New Roman" w:eastAsia="Times New Roman" w:hAnsi="Times New Roman" w:cs="Times New Roman"/>
            <w:color w:val="0000FF"/>
            <w:sz w:val="24"/>
            <w:szCs w:val="24"/>
            <w:u w:val="single"/>
            <w:lang w:eastAsia="pl-PL"/>
          </w:rPr>
          <w:t>www.zp.tczew.pl</w:t>
        </w:r>
      </w:hyperlink>
    </w:p>
    <w:p w:rsidR="006E1643" w:rsidRPr="006E1643" w:rsidRDefault="006E1643" w:rsidP="006E1643">
      <w:pPr>
        <w:spacing w:after="0" w:line="240" w:lineRule="auto"/>
        <w:rPr>
          <w:rFonts w:ascii="Times New Roman" w:eastAsia="Times New Roman" w:hAnsi="Times New Roman" w:cs="Times New Roman"/>
          <w:sz w:val="24"/>
          <w:szCs w:val="24"/>
          <w:lang w:eastAsia="pl-PL"/>
        </w:rPr>
      </w:pPr>
      <w:r w:rsidRPr="006E1643">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6E1643" w:rsidRPr="006E1643" w:rsidRDefault="006E1643" w:rsidP="006E1643">
      <w:pPr>
        <w:spacing w:before="100" w:beforeAutospacing="1" w:after="240" w:line="240" w:lineRule="auto"/>
        <w:jc w:val="center"/>
        <w:rPr>
          <w:rFonts w:ascii="Times New Roman" w:eastAsia="Times New Roman" w:hAnsi="Times New Roman" w:cs="Times New Roman"/>
          <w:sz w:val="24"/>
          <w:szCs w:val="24"/>
          <w:lang w:eastAsia="pl-PL"/>
        </w:rPr>
      </w:pPr>
      <w:r w:rsidRPr="006E1643">
        <w:rPr>
          <w:rFonts w:ascii="Times New Roman" w:eastAsia="Times New Roman" w:hAnsi="Times New Roman" w:cs="Times New Roman"/>
          <w:b/>
          <w:bCs/>
          <w:sz w:val="24"/>
          <w:szCs w:val="24"/>
          <w:lang w:eastAsia="pl-PL"/>
        </w:rPr>
        <w:t>Tczew: Przebudowa sali gimnastycznej przy Szkole Podstawowej nr 5 w Tczewie</w:t>
      </w:r>
      <w:r w:rsidRPr="006E1643">
        <w:rPr>
          <w:rFonts w:ascii="Times New Roman" w:eastAsia="Times New Roman" w:hAnsi="Times New Roman" w:cs="Times New Roman"/>
          <w:sz w:val="24"/>
          <w:szCs w:val="24"/>
          <w:lang w:eastAsia="pl-PL"/>
        </w:rPr>
        <w:br/>
      </w:r>
      <w:r w:rsidRPr="006E1643">
        <w:rPr>
          <w:rFonts w:ascii="Times New Roman" w:eastAsia="Times New Roman" w:hAnsi="Times New Roman" w:cs="Times New Roman"/>
          <w:b/>
          <w:bCs/>
          <w:sz w:val="24"/>
          <w:szCs w:val="24"/>
          <w:lang w:eastAsia="pl-PL"/>
        </w:rPr>
        <w:t>Numer ogłoszenia: 26165 - 2015; data zamieszczenia: 26.02.2015</w:t>
      </w:r>
      <w:r w:rsidRPr="006E1643">
        <w:rPr>
          <w:rFonts w:ascii="Times New Roman" w:eastAsia="Times New Roman" w:hAnsi="Times New Roman" w:cs="Times New Roman"/>
          <w:sz w:val="24"/>
          <w:szCs w:val="24"/>
          <w:lang w:eastAsia="pl-PL"/>
        </w:rPr>
        <w:br/>
        <w:t>OGŁOSZENIE O ZAMÓWIENIU - roboty budowlane</w:t>
      </w:r>
    </w:p>
    <w:p w:rsidR="006E1643" w:rsidRPr="006E1643" w:rsidRDefault="006E1643" w:rsidP="006E1643">
      <w:pPr>
        <w:spacing w:before="100" w:beforeAutospacing="1" w:after="100" w:afterAutospacing="1" w:line="240" w:lineRule="auto"/>
        <w:rPr>
          <w:rFonts w:ascii="Times New Roman" w:eastAsia="Times New Roman" w:hAnsi="Times New Roman" w:cs="Times New Roman"/>
          <w:sz w:val="24"/>
          <w:szCs w:val="24"/>
          <w:lang w:eastAsia="pl-PL"/>
        </w:rPr>
      </w:pPr>
      <w:r w:rsidRPr="006E1643">
        <w:rPr>
          <w:rFonts w:ascii="Times New Roman" w:eastAsia="Times New Roman" w:hAnsi="Times New Roman" w:cs="Times New Roman"/>
          <w:b/>
          <w:bCs/>
          <w:sz w:val="24"/>
          <w:szCs w:val="24"/>
          <w:lang w:eastAsia="pl-PL"/>
        </w:rPr>
        <w:t>Zamieszczanie ogłoszenia:</w:t>
      </w:r>
      <w:r w:rsidRPr="006E1643">
        <w:rPr>
          <w:rFonts w:ascii="Times New Roman" w:eastAsia="Times New Roman" w:hAnsi="Times New Roman" w:cs="Times New Roman"/>
          <w:sz w:val="24"/>
          <w:szCs w:val="24"/>
          <w:lang w:eastAsia="pl-PL"/>
        </w:rPr>
        <w:t xml:space="preserve"> obowiązkowe.</w:t>
      </w:r>
    </w:p>
    <w:p w:rsidR="006E1643" w:rsidRPr="006E1643" w:rsidRDefault="006E1643" w:rsidP="006E1643">
      <w:pPr>
        <w:spacing w:before="100" w:beforeAutospacing="1" w:after="100" w:afterAutospacing="1" w:line="240" w:lineRule="auto"/>
        <w:rPr>
          <w:rFonts w:ascii="Times New Roman" w:eastAsia="Times New Roman" w:hAnsi="Times New Roman" w:cs="Times New Roman"/>
          <w:sz w:val="24"/>
          <w:szCs w:val="24"/>
          <w:lang w:eastAsia="pl-PL"/>
        </w:rPr>
      </w:pPr>
      <w:r w:rsidRPr="006E1643">
        <w:rPr>
          <w:rFonts w:ascii="Times New Roman" w:eastAsia="Times New Roman" w:hAnsi="Times New Roman" w:cs="Times New Roman"/>
          <w:b/>
          <w:bCs/>
          <w:sz w:val="24"/>
          <w:szCs w:val="24"/>
          <w:lang w:eastAsia="pl-PL"/>
        </w:rPr>
        <w:t>Ogłoszenie dotyczy:</w:t>
      </w:r>
      <w:r w:rsidRPr="006E1643">
        <w:rPr>
          <w:rFonts w:ascii="Times New Roman" w:eastAsia="Times New Roman" w:hAnsi="Times New Roman" w:cs="Times New Roman"/>
          <w:sz w:val="24"/>
          <w:szCs w:val="24"/>
          <w:lang w:eastAsia="pl-PL"/>
        </w:rPr>
        <w:t xml:space="preserve"> zamówienia publicznego.</w:t>
      </w:r>
    </w:p>
    <w:p w:rsidR="006E1643" w:rsidRPr="006E1643" w:rsidRDefault="006E1643" w:rsidP="006E1643">
      <w:pPr>
        <w:spacing w:before="100" w:beforeAutospacing="1" w:after="100" w:afterAutospacing="1" w:line="240" w:lineRule="auto"/>
        <w:rPr>
          <w:rFonts w:ascii="Times New Roman" w:eastAsia="Times New Roman" w:hAnsi="Times New Roman" w:cs="Times New Roman"/>
          <w:sz w:val="24"/>
          <w:szCs w:val="24"/>
          <w:lang w:eastAsia="pl-PL"/>
        </w:rPr>
      </w:pPr>
      <w:r w:rsidRPr="006E1643">
        <w:rPr>
          <w:rFonts w:ascii="Times New Roman" w:eastAsia="Times New Roman" w:hAnsi="Times New Roman" w:cs="Times New Roman"/>
          <w:sz w:val="24"/>
          <w:szCs w:val="24"/>
          <w:lang w:eastAsia="pl-PL"/>
        </w:rPr>
        <w:t>SEKCJA I: ZAMAWIAJĄCY</w:t>
      </w:r>
    </w:p>
    <w:p w:rsidR="006E1643" w:rsidRPr="006E1643" w:rsidRDefault="006E1643" w:rsidP="006E1643">
      <w:pPr>
        <w:spacing w:before="100" w:beforeAutospacing="1" w:after="100" w:afterAutospacing="1" w:line="240" w:lineRule="auto"/>
        <w:rPr>
          <w:rFonts w:ascii="Times New Roman" w:eastAsia="Times New Roman" w:hAnsi="Times New Roman" w:cs="Times New Roman"/>
          <w:sz w:val="24"/>
          <w:szCs w:val="24"/>
          <w:lang w:eastAsia="pl-PL"/>
        </w:rPr>
      </w:pPr>
      <w:r w:rsidRPr="006E1643">
        <w:rPr>
          <w:rFonts w:ascii="Times New Roman" w:eastAsia="Times New Roman" w:hAnsi="Times New Roman" w:cs="Times New Roman"/>
          <w:b/>
          <w:bCs/>
          <w:sz w:val="24"/>
          <w:szCs w:val="24"/>
          <w:lang w:eastAsia="pl-PL"/>
        </w:rPr>
        <w:t>I. 1) NAZWA I ADRES:</w:t>
      </w:r>
      <w:r w:rsidRPr="006E1643">
        <w:rPr>
          <w:rFonts w:ascii="Times New Roman" w:eastAsia="Times New Roman" w:hAnsi="Times New Roman" w:cs="Times New Roman"/>
          <w:sz w:val="24"/>
          <w:szCs w:val="24"/>
          <w:lang w:eastAsia="pl-PL"/>
        </w:rPr>
        <w:t xml:space="preserve"> Gmina Miejska Tczew , Plac Piłsudskiego 1, 83-110 Tczew, woj. pomorskie, tel. 58 7759343, faks 58 7759355.</w:t>
      </w:r>
    </w:p>
    <w:p w:rsidR="006E1643" w:rsidRPr="006E1643" w:rsidRDefault="006E1643" w:rsidP="006E164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E1643">
        <w:rPr>
          <w:rFonts w:ascii="Times New Roman" w:eastAsia="Times New Roman" w:hAnsi="Times New Roman" w:cs="Times New Roman"/>
          <w:b/>
          <w:bCs/>
          <w:sz w:val="24"/>
          <w:szCs w:val="24"/>
          <w:lang w:eastAsia="pl-PL"/>
        </w:rPr>
        <w:t>Adres strony internetowej zamawiającego:</w:t>
      </w:r>
      <w:r w:rsidRPr="006E1643">
        <w:rPr>
          <w:rFonts w:ascii="Times New Roman" w:eastAsia="Times New Roman" w:hAnsi="Times New Roman" w:cs="Times New Roman"/>
          <w:sz w:val="24"/>
          <w:szCs w:val="24"/>
          <w:lang w:eastAsia="pl-PL"/>
        </w:rPr>
        <w:t xml:space="preserve"> www.zp.tczew.pl</w:t>
      </w:r>
    </w:p>
    <w:p w:rsidR="006E1643" w:rsidRPr="006E1643" w:rsidRDefault="006E1643" w:rsidP="006E1643">
      <w:pPr>
        <w:spacing w:before="100" w:beforeAutospacing="1" w:after="100" w:afterAutospacing="1" w:line="240" w:lineRule="auto"/>
        <w:rPr>
          <w:rFonts w:ascii="Times New Roman" w:eastAsia="Times New Roman" w:hAnsi="Times New Roman" w:cs="Times New Roman"/>
          <w:sz w:val="24"/>
          <w:szCs w:val="24"/>
          <w:lang w:eastAsia="pl-PL"/>
        </w:rPr>
      </w:pPr>
      <w:r w:rsidRPr="006E1643">
        <w:rPr>
          <w:rFonts w:ascii="Times New Roman" w:eastAsia="Times New Roman" w:hAnsi="Times New Roman" w:cs="Times New Roman"/>
          <w:b/>
          <w:bCs/>
          <w:sz w:val="24"/>
          <w:szCs w:val="24"/>
          <w:lang w:eastAsia="pl-PL"/>
        </w:rPr>
        <w:t>I. 2) RODZAJ ZAMAWIAJĄCEGO:</w:t>
      </w:r>
      <w:r w:rsidRPr="006E1643">
        <w:rPr>
          <w:rFonts w:ascii="Times New Roman" w:eastAsia="Times New Roman" w:hAnsi="Times New Roman" w:cs="Times New Roman"/>
          <w:sz w:val="24"/>
          <w:szCs w:val="24"/>
          <w:lang w:eastAsia="pl-PL"/>
        </w:rPr>
        <w:t xml:space="preserve"> Administracja samorządowa.</w:t>
      </w:r>
    </w:p>
    <w:p w:rsidR="006E1643" w:rsidRPr="006E1643" w:rsidRDefault="006E1643" w:rsidP="006E1643">
      <w:pPr>
        <w:spacing w:before="100" w:beforeAutospacing="1" w:after="100" w:afterAutospacing="1" w:line="240" w:lineRule="auto"/>
        <w:rPr>
          <w:rFonts w:ascii="Times New Roman" w:eastAsia="Times New Roman" w:hAnsi="Times New Roman" w:cs="Times New Roman"/>
          <w:sz w:val="24"/>
          <w:szCs w:val="24"/>
          <w:lang w:eastAsia="pl-PL"/>
        </w:rPr>
      </w:pPr>
      <w:r w:rsidRPr="006E1643">
        <w:rPr>
          <w:rFonts w:ascii="Times New Roman" w:eastAsia="Times New Roman" w:hAnsi="Times New Roman" w:cs="Times New Roman"/>
          <w:sz w:val="24"/>
          <w:szCs w:val="24"/>
          <w:lang w:eastAsia="pl-PL"/>
        </w:rPr>
        <w:t>SEKCJA II: PRZEDMIOT ZAMÓWIENIA</w:t>
      </w:r>
    </w:p>
    <w:p w:rsidR="006E1643" w:rsidRPr="006E1643" w:rsidRDefault="006E1643" w:rsidP="006E1643">
      <w:pPr>
        <w:spacing w:before="100" w:beforeAutospacing="1" w:after="100" w:afterAutospacing="1" w:line="240" w:lineRule="auto"/>
        <w:rPr>
          <w:rFonts w:ascii="Times New Roman" w:eastAsia="Times New Roman" w:hAnsi="Times New Roman" w:cs="Times New Roman"/>
          <w:sz w:val="24"/>
          <w:szCs w:val="24"/>
          <w:lang w:eastAsia="pl-PL"/>
        </w:rPr>
      </w:pPr>
      <w:r w:rsidRPr="006E1643">
        <w:rPr>
          <w:rFonts w:ascii="Times New Roman" w:eastAsia="Times New Roman" w:hAnsi="Times New Roman" w:cs="Times New Roman"/>
          <w:b/>
          <w:bCs/>
          <w:sz w:val="24"/>
          <w:szCs w:val="24"/>
          <w:lang w:eastAsia="pl-PL"/>
        </w:rPr>
        <w:t>II.1) OKREŚLENIE PRZEDMIOTU ZAMÓWIENIA</w:t>
      </w:r>
    </w:p>
    <w:p w:rsidR="006E1643" w:rsidRPr="006E1643" w:rsidRDefault="006E1643" w:rsidP="006E1643">
      <w:pPr>
        <w:spacing w:before="100" w:beforeAutospacing="1" w:after="100" w:afterAutospacing="1" w:line="240" w:lineRule="auto"/>
        <w:rPr>
          <w:rFonts w:ascii="Times New Roman" w:eastAsia="Times New Roman" w:hAnsi="Times New Roman" w:cs="Times New Roman"/>
          <w:sz w:val="24"/>
          <w:szCs w:val="24"/>
          <w:lang w:eastAsia="pl-PL"/>
        </w:rPr>
      </w:pPr>
      <w:r w:rsidRPr="006E1643">
        <w:rPr>
          <w:rFonts w:ascii="Times New Roman" w:eastAsia="Times New Roman" w:hAnsi="Times New Roman" w:cs="Times New Roman"/>
          <w:b/>
          <w:bCs/>
          <w:sz w:val="24"/>
          <w:szCs w:val="24"/>
          <w:lang w:eastAsia="pl-PL"/>
        </w:rPr>
        <w:t>II.1.1) Nazwa nadana zamówieniu przez zamawiającego:</w:t>
      </w:r>
      <w:r w:rsidRPr="006E1643">
        <w:rPr>
          <w:rFonts w:ascii="Times New Roman" w:eastAsia="Times New Roman" w:hAnsi="Times New Roman" w:cs="Times New Roman"/>
          <w:sz w:val="24"/>
          <w:szCs w:val="24"/>
          <w:lang w:eastAsia="pl-PL"/>
        </w:rPr>
        <w:t xml:space="preserve"> Przebudowa sali gimnastycznej przy Szkole Podstawowej nr 5 w Tczewie.</w:t>
      </w:r>
    </w:p>
    <w:p w:rsidR="006E1643" w:rsidRPr="006E1643" w:rsidRDefault="006E1643" w:rsidP="006E1643">
      <w:pPr>
        <w:spacing w:before="100" w:beforeAutospacing="1" w:after="100" w:afterAutospacing="1" w:line="240" w:lineRule="auto"/>
        <w:rPr>
          <w:rFonts w:ascii="Times New Roman" w:eastAsia="Times New Roman" w:hAnsi="Times New Roman" w:cs="Times New Roman"/>
          <w:sz w:val="24"/>
          <w:szCs w:val="24"/>
          <w:lang w:eastAsia="pl-PL"/>
        </w:rPr>
      </w:pPr>
      <w:r w:rsidRPr="006E1643">
        <w:rPr>
          <w:rFonts w:ascii="Times New Roman" w:eastAsia="Times New Roman" w:hAnsi="Times New Roman" w:cs="Times New Roman"/>
          <w:b/>
          <w:bCs/>
          <w:sz w:val="24"/>
          <w:szCs w:val="24"/>
          <w:lang w:eastAsia="pl-PL"/>
        </w:rPr>
        <w:t>II.1.2) Rodzaj zamówienia:</w:t>
      </w:r>
      <w:r w:rsidRPr="006E1643">
        <w:rPr>
          <w:rFonts w:ascii="Times New Roman" w:eastAsia="Times New Roman" w:hAnsi="Times New Roman" w:cs="Times New Roman"/>
          <w:sz w:val="24"/>
          <w:szCs w:val="24"/>
          <w:lang w:eastAsia="pl-PL"/>
        </w:rPr>
        <w:t xml:space="preserve"> roboty budowlane.</w:t>
      </w:r>
    </w:p>
    <w:p w:rsidR="006E1643" w:rsidRPr="006E1643" w:rsidRDefault="006E1643" w:rsidP="006E164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E1643">
        <w:rPr>
          <w:rFonts w:ascii="Times New Roman" w:eastAsia="Times New Roman" w:hAnsi="Times New Roman" w:cs="Times New Roman"/>
          <w:b/>
          <w:bCs/>
          <w:sz w:val="24"/>
          <w:szCs w:val="24"/>
          <w:lang w:eastAsia="pl-PL"/>
        </w:rPr>
        <w:t>II.1.4) Określenie przedmiotu oraz wielkości lub zakresu zamówienia:</w:t>
      </w:r>
      <w:r w:rsidRPr="006E1643">
        <w:rPr>
          <w:rFonts w:ascii="Times New Roman" w:eastAsia="Times New Roman" w:hAnsi="Times New Roman" w:cs="Times New Roman"/>
          <w:sz w:val="24"/>
          <w:szCs w:val="24"/>
          <w:lang w:eastAsia="pl-PL"/>
        </w:rPr>
        <w:t xml:space="preserve"> 1. W zakresie objętym przedmiotem zamówienia przewiduje się przebudowę budynku sali gimnastycznej położonej przy Szkole Podstawowej Nr 5 w Tczewie przy ul. Obrońców Westerplatte 18, na działce nr 72/2. 2. Roboty budowlane będące przedmiotem niniejszego postępowania o zamówienie publiczne muszą być wykonane w sposób zgodny z załączoną dokumentacją projektową oraz zgodnie ze specyfikacjami technicznymi wykonania i odbioru robót budowlanych, Specyfikacją Istotnych Warunków Zamówienia w niniejszym postępowaniu o udzielenie zamówienia publicznego, z ustawą z dnia 29 stycznia 2004 r. Prawo zamówień publicznych (</w:t>
      </w:r>
      <w:proofErr w:type="spellStart"/>
      <w:r w:rsidRPr="006E1643">
        <w:rPr>
          <w:rFonts w:ascii="Times New Roman" w:eastAsia="Times New Roman" w:hAnsi="Times New Roman" w:cs="Times New Roman"/>
          <w:sz w:val="24"/>
          <w:szCs w:val="24"/>
          <w:lang w:eastAsia="pl-PL"/>
        </w:rPr>
        <w:t>t.j</w:t>
      </w:r>
      <w:proofErr w:type="spellEnd"/>
      <w:r w:rsidRPr="006E1643">
        <w:rPr>
          <w:rFonts w:ascii="Times New Roman" w:eastAsia="Times New Roman" w:hAnsi="Times New Roman" w:cs="Times New Roman"/>
          <w:sz w:val="24"/>
          <w:szCs w:val="24"/>
          <w:lang w:eastAsia="pl-PL"/>
        </w:rPr>
        <w:t>. Dz. U. z 2013 r., poz. 907 z późn. zm.), ustawą z dnia 7 lipca 1994 r. Prawo Budowlane (</w:t>
      </w:r>
      <w:proofErr w:type="spellStart"/>
      <w:r w:rsidRPr="006E1643">
        <w:rPr>
          <w:rFonts w:ascii="Times New Roman" w:eastAsia="Times New Roman" w:hAnsi="Times New Roman" w:cs="Times New Roman"/>
          <w:sz w:val="24"/>
          <w:szCs w:val="24"/>
          <w:lang w:eastAsia="pl-PL"/>
        </w:rPr>
        <w:t>t.j</w:t>
      </w:r>
      <w:proofErr w:type="spellEnd"/>
      <w:r w:rsidRPr="006E1643">
        <w:rPr>
          <w:rFonts w:ascii="Times New Roman" w:eastAsia="Times New Roman" w:hAnsi="Times New Roman" w:cs="Times New Roman"/>
          <w:sz w:val="24"/>
          <w:szCs w:val="24"/>
          <w:lang w:eastAsia="pl-PL"/>
        </w:rPr>
        <w:t xml:space="preserve">. Dz. U. z 2013 r., poz. 1409 z późn. zm.), innymi powszechnie obowiązującymi w tym zakresie przepisami prawa, a także zasadami wiedzy technicznej i normami, z punktu widzenia celu jakiemu ma służyć. Szczegółowy zakres robót opisany został w dokumentacji projektowej i specyfikacjach technicznych wykonania i odbioru robót budowlanych. Przedmiary należy traktować jako materiały pomocnicze przy wycenie oferty. W przypadku rozbieżności między przedmiarami, a projektem budowlanym, Wykonawca zobowiązany jest wycenić ofertę w oparciu o projekt budowlany i specyfikacje techniczne wykonania i odbioru robót budowlanych. 3. W zakresie objętym przedmiotem zamówienia przewiduje się wykonanie m.in. następujących prac: 1) branża budowlana: - prace przygotowawcze i rozbiórkowe oraz utylizacja wyznaczonych materiałów (zgodnie z zapisami punktu 6 Dodatkowych wymagań w stosunku do wykonawców SIWZ - dotyczącymi wykonania rozbiórek), - roboty ziemne, - fundamenty i kanały wentylacyjne (K1), - strop </w:t>
      </w:r>
      <w:proofErr w:type="spellStart"/>
      <w:r w:rsidRPr="006E1643">
        <w:rPr>
          <w:rFonts w:ascii="Times New Roman" w:eastAsia="Times New Roman" w:hAnsi="Times New Roman" w:cs="Times New Roman"/>
          <w:sz w:val="24"/>
          <w:szCs w:val="24"/>
          <w:lang w:eastAsia="pl-PL"/>
        </w:rPr>
        <w:t>wentylatorni</w:t>
      </w:r>
      <w:proofErr w:type="spellEnd"/>
      <w:r w:rsidRPr="006E1643">
        <w:rPr>
          <w:rFonts w:ascii="Times New Roman" w:eastAsia="Times New Roman" w:hAnsi="Times New Roman" w:cs="Times New Roman"/>
          <w:sz w:val="24"/>
          <w:szCs w:val="24"/>
          <w:lang w:eastAsia="pl-PL"/>
        </w:rPr>
        <w:t xml:space="preserve"> i nadproża (K3), - dach (strop) nad magazynkami (K4), - podjazd dla niepełnosprawnych, - roboty murowe i ścianki działowe, - dach - pokrycie i obróbki blacharskie, - stolarka i ślusarka budowlana, - docieplenie ścian wewnętrznych, - podłoża i podłogi, - sufity podwieszane z wypełnieniem wełną i izolacją paroszczelną (docieplenie stropu), - tynki i okładziny wewnętrzne oraz roboty malarskie, - wykonanie elewacji, - schody zewnętrzne, - opaska żwirowa i nawierzchnie, - wyposażenie sali gimnastycznej; 2) branża sanitarna: - kanalizacja sanitarna, - instalacja wodociągowa, - kanalizacja deszczowa, - instalacja wentylacji mechanicznej, - instalacja CO oraz ciepła technologicznego; 3) branża elektroenergetyczna: - zasilanie, - rozdzielnice, - instalacja odbiorcza i oświetleniowa, - instalacja odgromowa, - instalacja alarmowa i </w:t>
      </w:r>
      <w:proofErr w:type="spellStart"/>
      <w:r w:rsidRPr="006E1643">
        <w:rPr>
          <w:rFonts w:ascii="Times New Roman" w:eastAsia="Times New Roman" w:hAnsi="Times New Roman" w:cs="Times New Roman"/>
          <w:sz w:val="24"/>
          <w:szCs w:val="24"/>
          <w:lang w:eastAsia="pl-PL"/>
        </w:rPr>
        <w:t>p.poż</w:t>
      </w:r>
      <w:proofErr w:type="spellEnd"/>
      <w:r w:rsidRPr="006E1643">
        <w:rPr>
          <w:rFonts w:ascii="Times New Roman" w:eastAsia="Times New Roman" w:hAnsi="Times New Roman" w:cs="Times New Roman"/>
          <w:sz w:val="24"/>
          <w:szCs w:val="24"/>
          <w:lang w:eastAsia="pl-PL"/>
        </w:rPr>
        <w:t>. 4. Przedmiotowy budynek położony jest w strefie ochrony archeologicznej i konserwatorskiej. Ujęty jest w gminnej ewidencji zabytków miasta Tczew. Budynek jest jednokondygnacyjny, murowany, niepodpiwniczony. Na terenie działki występuje uzbrojenie terenu w następujące sieci: wodociągową, kan. sanitarną, kan. deszczową, gazową, energetyczną, telefoniczną. 5. Przewiduje się rozbiórkę niskiej dobudówki od strony zachodniej budynku, istniejących schodów od strony wschodniej oraz fragmentu ogrodzenia bezpośrednio przy wejściu do budynku. W miejscu w/w rozbiórek projektuje się odbudowę zabudowy schodów z pochylnią oraz ogrodzenia z siatki na podmurówce betonowej.</w:t>
      </w:r>
    </w:p>
    <w:p w:rsidR="006E1643" w:rsidRPr="006E1643" w:rsidRDefault="006E1643" w:rsidP="006E1643">
      <w:pPr>
        <w:spacing w:before="100" w:beforeAutospacing="1" w:after="100" w:afterAutospacing="1" w:line="240" w:lineRule="auto"/>
        <w:rPr>
          <w:rFonts w:ascii="Times New Roman" w:eastAsia="Times New Roman" w:hAnsi="Times New Roman" w:cs="Times New Roman"/>
          <w:sz w:val="24"/>
          <w:szCs w:val="24"/>
          <w:lang w:eastAsia="pl-PL"/>
        </w:rPr>
      </w:pPr>
      <w:r w:rsidRPr="006E1643">
        <w:rPr>
          <w:rFonts w:ascii="Times New Roman" w:eastAsia="Times New Roman" w:hAnsi="Times New Roman" w:cs="Times New Roman"/>
          <w:b/>
          <w:bCs/>
          <w:sz w:val="24"/>
          <w:szCs w:val="24"/>
          <w:lang w:eastAsia="pl-PL"/>
        </w:rPr>
        <w:t>II.1.6) Wspólny Słownik Zamówień (CPV):</w:t>
      </w:r>
      <w:r w:rsidRPr="006E1643">
        <w:rPr>
          <w:rFonts w:ascii="Times New Roman" w:eastAsia="Times New Roman" w:hAnsi="Times New Roman" w:cs="Times New Roman"/>
          <w:sz w:val="24"/>
          <w:szCs w:val="24"/>
          <w:lang w:eastAsia="pl-PL"/>
        </w:rPr>
        <w:t xml:space="preserve"> 45.00.00.00-7, 45.10.00.00-8, 45.21.20.00-6, 45.26.20.00-1, 45.31.10.00-0, 45.31.20.00-7, 45.32.00.00-6, 45.39.00.00-9, 45.41.00.00-4, 45.42.00.00-7, 45.43.00.00-0.</w:t>
      </w:r>
    </w:p>
    <w:p w:rsidR="006E1643" w:rsidRPr="006E1643" w:rsidRDefault="006E1643" w:rsidP="006E1643">
      <w:pPr>
        <w:spacing w:before="100" w:beforeAutospacing="1" w:after="100" w:afterAutospacing="1" w:line="240" w:lineRule="auto"/>
        <w:rPr>
          <w:rFonts w:ascii="Times New Roman" w:eastAsia="Times New Roman" w:hAnsi="Times New Roman" w:cs="Times New Roman"/>
          <w:sz w:val="24"/>
          <w:szCs w:val="24"/>
          <w:lang w:eastAsia="pl-PL"/>
        </w:rPr>
      </w:pPr>
      <w:r w:rsidRPr="006E1643">
        <w:rPr>
          <w:rFonts w:ascii="Times New Roman" w:eastAsia="Times New Roman" w:hAnsi="Times New Roman" w:cs="Times New Roman"/>
          <w:b/>
          <w:bCs/>
          <w:sz w:val="24"/>
          <w:szCs w:val="24"/>
          <w:lang w:eastAsia="pl-PL"/>
        </w:rPr>
        <w:t>II.1.7) Czy dopuszcza się złożenie oferty częściowej:</w:t>
      </w:r>
      <w:r w:rsidRPr="006E1643">
        <w:rPr>
          <w:rFonts w:ascii="Times New Roman" w:eastAsia="Times New Roman" w:hAnsi="Times New Roman" w:cs="Times New Roman"/>
          <w:sz w:val="24"/>
          <w:szCs w:val="24"/>
          <w:lang w:eastAsia="pl-PL"/>
        </w:rPr>
        <w:t xml:space="preserve"> nie.</w:t>
      </w:r>
    </w:p>
    <w:p w:rsidR="006E1643" w:rsidRPr="006E1643" w:rsidRDefault="006E1643" w:rsidP="006E1643">
      <w:pPr>
        <w:spacing w:before="100" w:beforeAutospacing="1" w:after="100" w:afterAutospacing="1" w:line="240" w:lineRule="auto"/>
        <w:rPr>
          <w:rFonts w:ascii="Times New Roman" w:eastAsia="Times New Roman" w:hAnsi="Times New Roman" w:cs="Times New Roman"/>
          <w:sz w:val="24"/>
          <w:szCs w:val="24"/>
          <w:lang w:eastAsia="pl-PL"/>
        </w:rPr>
      </w:pPr>
      <w:r w:rsidRPr="006E1643">
        <w:rPr>
          <w:rFonts w:ascii="Times New Roman" w:eastAsia="Times New Roman" w:hAnsi="Times New Roman" w:cs="Times New Roman"/>
          <w:b/>
          <w:bCs/>
          <w:sz w:val="24"/>
          <w:szCs w:val="24"/>
          <w:lang w:eastAsia="pl-PL"/>
        </w:rPr>
        <w:t>II.1.8) Czy dopuszcza się złożenie oferty wariantowej:</w:t>
      </w:r>
      <w:r w:rsidRPr="006E1643">
        <w:rPr>
          <w:rFonts w:ascii="Times New Roman" w:eastAsia="Times New Roman" w:hAnsi="Times New Roman" w:cs="Times New Roman"/>
          <w:sz w:val="24"/>
          <w:szCs w:val="24"/>
          <w:lang w:eastAsia="pl-PL"/>
        </w:rPr>
        <w:t xml:space="preserve"> nie.</w:t>
      </w:r>
    </w:p>
    <w:p w:rsidR="006E1643" w:rsidRPr="006E1643" w:rsidRDefault="006E1643" w:rsidP="006E1643">
      <w:pPr>
        <w:spacing w:before="100" w:beforeAutospacing="1" w:after="100" w:afterAutospacing="1" w:line="240" w:lineRule="auto"/>
        <w:rPr>
          <w:rFonts w:ascii="Times New Roman" w:eastAsia="Times New Roman" w:hAnsi="Times New Roman" w:cs="Times New Roman"/>
          <w:sz w:val="24"/>
          <w:szCs w:val="24"/>
          <w:lang w:eastAsia="pl-PL"/>
        </w:rPr>
      </w:pPr>
      <w:r w:rsidRPr="006E1643">
        <w:rPr>
          <w:rFonts w:ascii="Times New Roman" w:eastAsia="Times New Roman" w:hAnsi="Times New Roman" w:cs="Times New Roman"/>
          <w:bCs/>
          <w:sz w:val="24"/>
          <w:szCs w:val="24"/>
          <w:lang w:eastAsia="pl-PL"/>
        </w:rPr>
        <w:t>II.2) CZAS TRWANIA ZAMÓWIENIA LUB TERMIN WYKONANIA:</w:t>
      </w:r>
      <w:r w:rsidRPr="006E1643">
        <w:rPr>
          <w:rFonts w:ascii="Times New Roman" w:eastAsia="Times New Roman" w:hAnsi="Times New Roman" w:cs="Times New Roman"/>
          <w:sz w:val="24"/>
          <w:szCs w:val="24"/>
          <w:lang w:eastAsia="pl-PL"/>
        </w:rPr>
        <w:t xml:space="preserve"> Zakończenie: 05.10.2015.</w:t>
      </w:r>
    </w:p>
    <w:p w:rsidR="006E1643" w:rsidRPr="006E1643" w:rsidRDefault="006E1643" w:rsidP="006E1643">
      <w:pPr>
        <w:spacing w:before="100" w:beforeAutospacing="1" w:after="100" w:afterAutospacing="1" w:line="240" w:lineRule="auto"/>
        <w:rPr>
          <w:rFonts w:ascii="Times New Roman" w:eastAsia="Times New Roman" w:hAnsi="Times New Roman" w:cs="Times New Roman"/>
          <w:sz w:val="24"/>
          <w:szCs w:val="24"/>
          <w:lang w:eastAsia="pl-PL"/>
        </w:rPr>
      </w:pPr>
      <w:r w:rsidRPr="006E1643">
        <w:rPr>
          <w:rFonts w:ascii="Times New Roman" w:eastAsia="Times New Roman" w:hAnsi="Times New Roman" w:cs="Times New Roman"/>
          <w:sz w:val="24"/>
          <w:szCs w:val="24"/>
          <w:lang w:eastAsia="pl-PL"/>
        </w:rPr>
        <w:t>SEKCJA III: INFORMACJE O CHARAKTERZE PRAWNYM, EKONOMICZNYM, FINANSOWYM I TECHNICZNYM</w:t>
      </w:r>
    </w:p>
    <w:p w:rsidR="006E1643" w:rsidRPr="006E1643" w:rsidRDefault="006E1643" w:rsidP="006E1643">
      <w:pPr>
        <w:spacing w:before="100" w:beforeAutospacing="1" w:after="100" w:afterAutospacing="1" w:line="240" w:lineRule="auto"/>
        <w:rPr>
          <w:rFonts w:ascii="Times New Roman" w:eastAsia="Times New Roman" w:hAnsi="Times New Roman" w:cs="Times New Roman"/>
          <w:sz w:val="24"/>
          <w:szCs w:val="24"/>
          <w:lang w:eastAsia="pl-PL"/>
        </w:rPr>
      </w:pPr>
      <w:r w:rsidRPr="006E1643">
        <w:rPr>
          <w:rFonts w:ascii="Times New Roman" w:eastAsia="Times New Roman" w:hAnsi="Times New Roman" w:cs="Times New Roman"/>
          <w:b/>
          <w:bCs/>
          <w:sz w:val="24"/>
          <w:szCs w:val="24"/>
          <w:lang w:eastAsia="pl-PL"/>
        </w:rPr>
        <w:t>III.1) WADIUM</w:t>
      </w:r>
    </w:p>
    <w:p w:rsidR="006E1643" w:rsidRPr="006E1643" w:rsidRDefault="006E1643" w:rsidP="006E164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E1643">
        <w:rPr>
          <w:rFonts w:ascii="Times New Roman" w:eastAsia="Times New Roman" w:hAnsi="Times New Roman" w:cs="Times New Roman"/>
          <w:b/>
          <w:bCs/>
          <w:sz w:val="24"/>
          <w:szCs w:val="24"/>
          <w:lang w:eastAsia="pl-PL"/>
        </w:rPr>
        <w:t>Informacja na temat wadium:</w:t>
      </w:r>
      <w:r w:rsidRPr="006E1643">
        <w:rPr>
          <w:rFonts w:ascii="Times New Roman" w:eastAsia="Times New Roman" w:hAnsi="Times New Roman" w:cs="Times New Roman"/>
          <w:sz w:val="24"/>
          <w:szCs w:val="24"/>
          <w:lang w:eastAsia="pl-PL"/>
        </w:rPr>
        <w:t xml:space="preserve"> Oferta w okresie związania ofertą musi być zabezpieczona wadium w wysokości 20.000,00 zł (słownie: dwadzieścia tysięcy złotych 00/100), które należy wnieść w terminie do składania ofert. Wadium może być wniesione w: - pieniądzu; - poręczeniach bankowych lub poręczeniach spółdzielczej kasy oszczędnościowo-kredytowej, z tym że zobowiązanie kasy jest zawsze zobowiązaniem pieniężnym; - gwarancjach bankowych; - gwarancjach ubezpieczeniowych; - poręczeniach udzielanych przez podmioty, o których mowa w art 6b ust. 5 pkt 2 ustawy z dnia 9 listopada 2000r. o utworzeniu Polskiej Agencji Rozwoju Przedsiębiorczości (</w:t>
      </w:r>
      <w:proofErr w:type="spellStart"/>
      <w:r w:rsidRPr="006E1643">
        <w:rPr>
          <w:rFonts w:ascii="Times New Roman" w:eastAsia="Times New Roman" w:hAnsi="Times New Roman" w:cs="Times New Roman"/>
          <w:sz w:val="24"/>
          <w:szCs w:val="24"/>
          <w:lang w:eastAsia="pl-PL"/>
        </w:rPr>
        <w:t>Dz.U</w:t>
      </w:r>
      <w:proofErr w:type="spellEnd"/>
      <w:r w:rsidRPr="006E1643">
        <w:rPr>
          <w:rFonts w:ascii="Times New Roman" w:eastAsia="Times New Roman" w:hAnsi="Times New Roman" w:cs="Times New Roman"/>
          <w:sz w:val="24"/>
          <w:szCs w:val="24"/>
          <w:lang w:eastAsia="pl-PL"/>
        </w:rPr>
        <w:t>. z 2007 r. Nr 42, poz. 275, z późn. zm.). W przypadku wniesienia wadium w pieniądzu należy je wpłacić przelewem na konto (rachunek) Urzędu Miejskiego w Tczewie Bank Pekao S.A. I o/Gdańsk Filia Nr 2 nr 68124012421111001002250598</w:t>
      </w:r>
    </w:p>
    <w:p w:rsidR="006E1643" w:rsidRPr="006E1643" w:rsidRDefault="006E1643" w:rsidP="006E1643">
      <w:pPr>
        <w:spacing w:before="100" w:beforeAutospacing="1" w:after="100" w:afterAutospacing="1" w:line="240" w:lineRule="auto"/>
        <w:rPr>
          <w:rFonts w:ascii="Times New Roman" w:eastAsia="Times New Roman" w:hAnsi="Times New Roman" w:cs="Times New Roman"/>
          <w:sz w:val="24"/>
          <w:szCs w:val="24"/>
          <w:lang w:eastAsia="pl-PL"/>
        </w:rPr>
      </w:pPr>
      <w:r w:rsidRPr="006E1643">
        <w:rPr>
          <w:rFonts w:ascii="Times New Roman" w:eastAsia="Times New Roman" w:hAnsi="Times New Roman" w:cs="Times New Roman"/>
          <w:b/>
          <w:bCs/>
          <w:sz w:val="24"/>
          <w:szCs w:val="24"/>
          <w:lang w:eastAsia="pl-PL"/>
        </w:rPr>
        <w:t>III.2) ZALICZKI</w:t>
      </w:r>
    </w:p>
    <w:p w:rsidR="006E1643" w:rsidRPr="006E1643" w:rsidRDefault="006E1643" w:rsidP="006E1643">
      <w:pPr>
        <w:spacing w:before="100" w:beforeAutospacing="1" w:after="100" w:afterAutospacing="1" w:line="240" w:lineRule="auto"/>
        <w:rPr>
          <w:rFonts w:ascii="Times New Roman" w:eastAsia="Times New Roman" w:hAnsi="Times New Roman" w:cs="Times New Roman"/>
          <w:sz w:val="24"/>
          <w:szCs w:val="24"/>
          <w:lang w:eastAsia="pl-PL"/>
        </w:rPr>
      </w:pPr>
      <w:r w:rsidRPr="006E1643">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6E1643" w:rsidRPr="006E1643" w:rsidRDefault="006E1643" w:rsidP="006E1643">
      <w:pPr>
        <w:numPr>
          <w:ilvl w:val="0"/>
          <w:numId w:val="2"/>
        </w:numPr>
        <w:tabs>
          <w:tab w:val="clear" w:pos="720"/>
          <w:tab w:val="num" w:pos="426"/>
        </w:tabs>
        <w:spacing w:before="100" w:beforeAutospacing="1" w:after="100" w:afterAutospacing="1" w:line="240" w:lineRule="auto"/>
        <w:ind w:left="426" w:hanging="284"/>
        <w:rPr>
          <w:rFonts w:ascii="Times New Roman" w:eastAsia="Times New Roman" w:hAnsi="Times New Roman" w:cs="Times New Roman"/>
          <w:sz w:val="24"/>
          <w:szCs w:val="24"/>
          <w:lang w:eastAsia="pl-PL"/>
        </w:rPr>
      </w:pPr>
      <w:r w:rsidRPr="006E1643">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6E1643" w:rsidRPr="006E1643" w:rsidRDefault="006E1643" w:rsidP="006E1643">
      <w:pPr>
        <w:spacing w:before="100" w:beforeAutospacing="1" w:after="100" w:afterAutospacing="1" w:line="240" w:lineRule="auto"/>
        <w:ind w:left="720" w:hanging="294"/>
        <w:rPr>
          <w:rFonts w:ascii="Times New Roman" w:eastAsia="Times New Roman" w:hAnsi="Times New Roman" w:cs="Times New Roman"/>
          <w:sz w:val="24"/>
          <w:szCs w:val="24"/>
          <w:lang w:eastAsia="pl-PL"/>
        </w:rPr>
      </w:pPr>
      <w:r w:rsidRPr="006E1643">
        <w:rPr>
          <w:rFonts w:ascii="Times New Roman" w:eastAsia="Times New Roman" w:hAnsi="Times New Roman" w:cs="Times New Roman"/>
          <w:b/>
          <w:bCs/>
          <w:sz w:val="24"/>
          <w:szCs w:val="24"/>
          <w:lang w:eastAsia="pl-PL"/>
        </w:rPr>
        <w:t>Opis sposobu dokonywania oceny spełniania tego warunku</w:t>
      </w:r>
    </w:p>
    <w:p w:rsidR="006E1643" w:rsidRDefault="006E1643" w:rsidP="006E1643">
      <w:pPr>
        <w:numPr>
          <w:ilvl w:val="1"/>
          <w:numId w:val="2"/>
        </w:numPr>
        <w:tabs>
          <w:tab w:val="clear" w:pos="1440"/>
          <w:tab w:val="num" w:pos="709"/>
        </w:tabs>
        <w:spacing w:after="0" w:line="240" w:lineRule="auto"/>
        <w:ind w:left="709" w:hanging="283"/>
        <w:jc w:val="both"/>
        <w:rPr>
          <w:rFonts w:ascii="Times New Roman" w:eastAsia="Times New Roman" w:hAnsi="Times New Roman" w:cs="Times New Roman"/>
          <w:sz w:val="24"/>
          <w:szCs w:val="24"/>
          <w:lang w:eastAsia="pl-PL"/>
        </w:rPr>
      </w:pPr>
      <w:r w:rsidRPr="006E1643">
        <w:rPr>
          <w:rFonts w:ascii="Times New Roman" w:eastAsia="Times New Roman" w:hAnsi="Times New Roman" w:cs="Times New Roman"/>
          <w:sz w:val="24"/>
          <w:szCs w:val="24"/>
          <w:lang w:eastAsia="pl-PL"/>
        </w:rPr>
        <w:t>Zamawiający uzna w/w warunek za spełniony jeżeli Wykonawca wykaże, że posiada uprawnienia do wykonywania określonej działalności lub czynności, jeżeli przepisy prawa nakładają obowiązek ich posiadania; jednakże Zamawiający nie precyzuje w powyższym zakresie żadnych wymagań, których spełnianie Wykonawca zobowiązany jest wykazać w sposób szczególny. Ocena spełniania powyższego warunku wymaganego od Wykonawców zostanie dokonana na podstawie złożonej oferty wg formuły spełnia - nie spełnia</w:t>
      </w:r>
    </w:p>
    <w:p w:rsidR="006E1643" w:rsidRPr="006E1643" w:rsidRDefault="006E1643" w:rsidP="006E1643">
      <w:pPr>
        <w:spacing w:after="0" w:line="240" w:lineRule="auto"/>
        <w:ind w:left="709"/>
        <w:jc w:val="both"/>
        <w:rPr>
          <w:rFonts w:ascii="Times New Roman" w:eastAsia="Times New Roman" w:hAnsi="Times New Roman" w:cs="Times New Roman"/>
          <w:sz w:val="14"/>
          <w:szCs w:val="24"/>
          <w:lang w:eastAsia="pl-PL"/>
        </w:rPr>
      </w:pPr>
    </w:p>
    <w:p w:rsidR="006E1643" w:rsidRPr="006E1643" w:rsidRDefault="006E1643" w:rsidP="006E1643">
      <w:pPr>
        <w:numPr>
          <w:ilvl w:val="0"/>
          <w:numId w:val="2"/>
        </w:numPr>
        <w:tabs>
          <w:tab w:val="clear" w:pos="720"/>
          <w:tab w:val="num" w:pos="426"/>
        </w:tabs>
        <w:spacing w:after="0" w:line="240" w:lineRule="auto"/>
        <w:ind w:hanging="578"/>
        <w:jc w:val="both"/>
        <w:rPr>
          <w:rFonts w:ascii="Times New Roman" w:eastAsia="Times New Roman" w:hAnsi="Times New Roman" w:cs="Times New Roman"/>
          <w:sz w:val="24"/>
          <w:szCs w:val="24"/>
          <w:lang w:eastAsia="pl-PL"/>
        </w:rPr>
      </w:pPr>
      <w:r w:rsidRPr="006E1643">
        <w:rPr>
          <w:rFonts w:ascii="Times New Roman" w:eastAsia="Times New Roman" w:hAnsi="Times New Roman" w:cs="Times New Roman"/>
          <w:b/>
          <w:bCs/>
          <w:sz w:val="24"/>
          <w:szCs w:val="24"/>
          <w:lang w:eastAsia="pl-PL"/>
        </w:rPr>
        <w:t>III.3.2) Wiedza i doświadczenie</w:t>
      </w:r>
    </w:p>
    <w:p w:rsidR="006E1643" w:rsidRPr="006E1643" w:rsidRDefault="006E1643" w:rsidP="006E1643">
      <w:pPr>
        <w:spacing w:after="0" w:line="240" w:lineRule="auto"/>
        <w:ind w:left="720"/>
        <w:jc w:val="both"/>
        <w:rPr>
          <w:rFonts w:ascii="Times New Roman" w:eastAsia="Times New Roman" w:hAnsi="Times New Roman" w:cs="Times New Roman"/>
          <w:sz w:val="14"/>
          <w:szCs w:val="24"/>
          <w:lang w:eastAsia="pl-PL"/>
        </w:rPr>
      </w:pPr>
    </w:p>
    <w:p w:rsidR="006E1643" w:rsidRPr="006E1643" w:rsidRDefault="006E1643" w:rsidP="006E1643">
      <w:pPr>
        <w:spacing w:after="0" w:line="240" w:lineRule="auto"/>
        <w:ind w:left="720" w:hanging="294"/>
        <w:jc w:val="both"/>
        <w:rPr>
          <w:rFonts w:ascii="Times New Roman" w:eastAsia="Times New Roman" w:hAnsi="Times New Roman" w:cs="Times New Roman"/>
          <w:sz w:val="24"/>
          <w:szCs w:val="24"/>
          <w:lang w:eastAsia="pl-PL"/>
        </w:rPr>
      </w:pPr>
      <w:r w:rsidRPr="006E1643">
        <w:rPr>
          <w:rFonts w:ascii="Times New Roman" w:eastAsia="Times New Roman" w:hAnsi="Times New Roman" w:cs="Times New Roman"/>
          <w:b/>
          <w:bCs/>
          <w:sz w:val="24"/>
          <w:szCs w:val="24"/>
          <w:lang w:eastAsia="pl-PL"/>
        </w:rPr>
        <w:t>Opis sposobu dokonywania oceny spełniania tego warunku</w:t>
      </w:r>
    </w:p>
    <w:p w:rsidR="006E1643" w:rsidRDefault="006E1643" w:rsidP="006E1643">
      <w:pPr>
        <w:numPr>
          <w:ilvl w:val="1"/>
          <w:numId w:val="2"/>
        </w:numPr>
        <w:tabs>
          <w:tab w:val="clear" w:pos="1440"/>
          <w:tab w:val="num" w:pos="709"/>
        </w:tabs>
        <w:spacing w:after="0" w:line="240" w:lineRule="auto"/>
        <w:ind w:left="709" w:hanging="283"/>
        <w:jc w:val="both"/>
        <w:rPr>
          <w:rFonts w:ascii="Times New Roman" w:eastAsia="Times New Roman" w:hAnsi="Times New Roman" w:cs="Times New Roman"/>
          <w:sz w:val="24"/>
          <w:szCs w:val="24"/>
          <w:lang w:eastAsia="pl-PL"/>
        </w:rPr>
      </w:pPr>
      <w:r w:rsidRPr="006E1643">
        <w:rPr>
          <w:rFonts w:ascii="Times New Roman" w:eastAsia="Times New Roman" w:hAnsi="Times New Roman" w:cs="Times New Roman"/>
          <w:sz w:val="24"/>
          <w:szCs w:val="24"/>
          <w:lang w:eastAsia="pl-PL"/>
        </w:rPr>
        <w:t>Zamawiający uzna w/w warunek za spełniony, jeżeli Wykonawca wykaże, że w okresie ostatnich pięciu lat przed upływem terminu składania ofert, a jeżeli okres prowadzenia działalności jest krótszy - w tym okresie, wykonał min. 2 roboty budowlane o wartości łącznie z podatkiem VAT nie mniejszej niż 700.000,00 zł (słownie: siedemset tysięcy złotych 00/100) każda, obejmujące m.in. budowę i/lub przebudowę i/lub remont i/lub modernizację budynku objętego ochroną konserwatorską wraz z budową/przebudową niezbędnej infrastruktury technicznej obejmującej m.in.: wentylację mechaniczną obiektu, kanalizację sanitarną, instalację wodociągową, instalację elektroenergetyczną wraz z oświetleniem obiektu. Ocena spełniania powyższego warunku wymaganego od Wykonawców zostanie dokonana na podstawie złożonej oferty wg formuły spełnia - nie spełnia</w:t>
      </w:r>
    </w:p>
    <w:p w:rsidR="006E1643" w:rsidRPr="006E1643" w:rsidRDefault="006E1643" w:rsidP="006E1643">
      <w:pPr>
        <w:spacing w:after="0" w:line="240" w:lineRule="auto"/>
        <w:ind w:left="709"/>
        <w:jc w:val="both"/>
        <w:rPr>
          <w:rFonts w:ascii="Times New Roman" w:eastAsia="Times New Roman" w:hAnsi="Times New Roman" w:cs="Times New Roman"/>
          <w:sz w:val="16"/>
          <w:szCs w:val="24"/>
          <w:lang w:eastAsia="pl-PL"/>
        </w:rPr>
      </w:pPr>
    </w:p>
    <w:p w:rsidR="006E1643" w:rsidRPr="006E1643" w:rsidRDefault="006E1643" w:rsidP="006E1643">
      <w:pPr>
        <w:numPr>
          <w:ilvl w:val="0"/>
          <w:numId w:val="2"/>
        </w:numPr>
        <w:tabs>
          <w:tab w:val="clear" w:pos="720"/>
          <w:tab w:val="num" w:pos="426"/>
        </w:tabs>
        <w:spacing w:after="0" w:line="240" w:lineRule="auto"/>
        <w:ind w:hanging="578"/>
        <w:jc w:val="both"/>
        <w:rPr>
          <w:rFonts w:ascii="Times New Roman" w:eastAsia="Times New Roman" w:hAnsi="Times New Roman" w:cs="Times New Roman"/>
          <w:sz w:val="24"/>
          <w:szCs w:val="24"/>
          <w:lang w:eastAsia="pl-PL"/>
        </w:rPr>
      </w:pPr>
      <w:r w:rsidRPr="006E1643">
        <w:rPr>
          <w:rFonts w:ascii="Times New Roman" w:eastAsia="Times New Roman" w:hAnsi="Times New Roman" w:cs="Times New Roman"/>
          <w:b/>
          <w:bCs/>
          <w:sz w:val="24"/>
          <w:szCs w:val="24"/>
          <w:lang w:eastAsia="pl-PL"/>
        </w:rPr>
        <w:t>III.3.3) Potencjał techniczny</w:t>
      </w:r>
    </w:p>
    <w:p w:rsidR="006E1643" w:rsidRPr="006E1643" w:rsidRDefault="006E1643" w:rsidP="006E1643">
      <w:pPr>
        <w:spacing w:after="0" w:line="240" w:lineRule="auto"/>
        <w:ind w:left="720"/>
        <w:jc w:val="both"/>
        <w:rPr>
          <w:rFonts w:ascii="Times New Roman" w:eastAsia="Times New Roman" w:hAnsi="Times New Roman" w:cs="Times New Roman"/>
          <w:sz w:val="14"/>
          <w:szCs w:val="24"/>
          <w:lang w:eastAsia="pl-PL"/>
        </w:rPr>
      </w:pPr>
    </w:p>
    <w:p w:rsidR="006E1643" w:rsidRPr="006E1643" w:rsidRDefault="006E1643" w:rsidP="006E1643">
      <w:pPr>
        <w:tabs>
          <w:tab w:val="num" w:pos="426"/>
        </w:tabs>
        <w:spacing w:after="0" w:line="240" w:lineRule="auto"/>
        <w:ind w:left="720" w:hanging="578"/>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w:t>
      </w:r>
      <w:r w:rsidRPr="006E1643">
        <w:rPr>
          <w:rFonts w:ascii="Times New Roman" w:eastAsia="Times New Roman" w:hAnsi="Times New Roman" w:cs="Times New Roman"/>
          <w:b/>
          <w:bCs/>
          <w:sz w:val="24"/>
          <w:szCs w:val="24"/>
          <w:lang w:eastAsia="pl-PL"/>
        </w:rPr>
        <w:t>Opis sposobu dokonywania oceny spełniania tego warunku</w:t>
      </w:r>
    </w:p>
    <w:p w:rsidR="006E1643" w:rsidRDefault="006E1643" w:rsidP="006E1643">
      <w:pPr>
        <w:numPr>
          <w:ilvl w:val="1"/>
          <w:numId w:val="2"/>
        </w:numPr>
        <w:tabs>
          <w:tab w:val="clear" w:pos="1440"/>
          <w:tab w:val="num" w:pos="709"/>
        </w:tabs>
        <w:spacing w:after="0" w:line="240" w:lineRule="auto"/>
        <w:ind w:left="709" w:hanging="283"/>
        <w:jc w:val="both"/>
        <w:rPr>
          <w:rFonts w:ascii="Times New Roman" w:eastAsia="Times New Roman" w:hAnsi="Times New Roman" w:cs="Times New Roman"/>
          <w:sz w:val="24"/>
          <w:szCs w:val="24"/>
          <w:lang w:eastAsia="pl-PL"/>
        </w:rPr>
      </w:pPr>
      <w:r w:rsidRPr="006E1643">
        <w:rPr>
          <w:rFonts w:ascii="Times New Roman" w:eastAsia="Times New Roman" w:hAnsi="Times New Roman" w:cs="Times New Roman"/>
          <w:sz w:val="24"/>
          <w:szCs w:val="24"/>
          <w:lang w:eastAsia="pl-PL"/>
        </w:rPr>
        <w:t>Zamawiający uzna w/w warunek za spełniony jeżeli Wykonawca wykaże, że dysponuje odpowiednim potencjałem technicznym; jednakże Zamawiający nie precyzuje w powyższym zakresie żadnych wymagań, których spełnianie Wykonawca zobowiązany jest wykazać w sposób szczególny. Ocena spełniania powyższego warunku wymaganego od Wykonawców zostanie dokonana na podstawie złożonej oferty wg formuły spełnia - nie spełnia</w:t>
      </w:r>
    </w:p>
    <w:p w:rsidR="006E1643" w:rsidRPr="006E1643" w:rsidRDefault="006E1643" w:rsidP="006E1643">
      <w:pPr>
        <w:spacing w:after="0" w:line="240" w:lineRule="auto"/>
        <w:ind w:left="709"/>
        <w:jc w:val="both"/>
        <w:rPr>
          <w:rFonts w:ascii="Times New Roman" w:eastAsia="Times New Roman" w:hAnsi="Times New Roman" w:cs="Times New Roman"/>
          <w:sz w:val="18"/>
          <w:szCs w:val="24"/>
          <w:lang w:eastAsia="pl-PL"/>
        </w:rPr>
      </w:pPr>
    </w:p>
    <w:p w:rsidR="006E1643" w:rsidRPr="006E1643" w:rsidRDefault="006E1643" w:rsidP="006E1643">
      <w:pPr>
        <w:numPr>
          <w:ilvl w:val="0"/>
          <w:numId w:val="2"/>
        </w:numPr>
        <w:tabs>
          <w:tab w:val="clear" w:pos="720"/>
          <w:tab w:val="num" w:pos="426"/>
        </w:tabs>
        <w:spacing w:after="0" w:line="240" w:lineRule="auto"/>
        <w:ind w:hanging="578"/>
        <w:jc w:val="both"/>
        <w:rPr>
          <w:rFonts w:ascii="Times New Roman" w:eastAsia="Times New Roman" w:hAnsi="Times New Roman" w:cs="Times New Roman"/>
          <w:sz w:val="24"/>
          <w:szCs w:val="24"/>
          <w:lang w:eastAsia="pl-PL"/>
        </w:rPr>
      </w:pPr>
      <w:r w:rsidRPr="006E1643">
        <w:rPr>
          <w:rFonts w:ascii="Times New Roman" w:eastAsia="Times New Roman" w:hAnsi="Times New Roman" w:cs="Times New Roman"/>
          <w:b/>
          <w:bCs/>
          <w:sz w:val="24"/>
          <w:szCs w:val="24"/>
          <w:lang w:eastAsia="pl-PL"/>
        </w:rPr>
        <w:t>III.3.4) Osob</w:t>
      </w:r>
      <w:r>
        <w:rPr>
          <w:rFonts w:ascii="Times New Roman" w:eastAsia="Times New Roman" w:hAnsi="Times New Roman" w:cs="Times New Roman"/>
          <w:b/>
          <w:bCs/>
          <w:sz w:val="24"/>
          <w:szCs w:val="24"/>
          <w:lang w:eastAsia="pl-PL"/>
        </w:rPr>
        <w:t>y zdolne do wykonania zamówienia</w:t>
      </w:r>
    </w:p>
    <w:p w:rsidR="006E1643" w:rsidRPr="006E1643" w:rsidRDefault="006E1643" w:rsidP="006E1643">
      <w:pPr>
        <w:spacing w:after="0" w:line="240" w:lineRule="auto"/>
        <w:ind w:left="720"/>
        <w:jc w:val="both"/>
        <w:rPr>
          <w:rFonts w:ascii="Times New Roman" w:eastAsia="Times New Roman" w:hAnsi="Times New Roman" w:cs="Times New Roman"/>
          <w:sz w:val="12"/>
          <w:szCs w:val="24"/>
          <w:lang w:eastAsia="pl-PL"/>
        </w:rPr>
      </w:pPr>
    </w:p>
    <w:p w:rsidR="006E1643" w:rsidRDefault="006E1643" w:rsidP="006E1643">
      <w:pPr>
        <w:spacing w:after="0" w:line="240" w:lineRule="auto"/>
        <w:ind w:left="720" w:hanging="294"/>
        <w:jc w:val="both"/>
        <w:rPr>
          <w:rFonts w:ascii="Times New Roman" w:eastAsia="Times New Roman" w:hAnsi="Times New Roman" w:cs="Times New Roman"/>
          <w:b/>
          <w:bCs/>
          <w:sz w:val="24"/>
          <w:szCs w:val="24"/>
          <w:lang w:eastAsia="pl-PL"/>
        </w:rPr>
      </w:pPr>
      <w:r w:rsidRPr="006E1643">
        <w:rPr>
          <w:rFonts w:ascii="Times New Roman" w:eastAsia="Times New Roman" w:hAnsi="Times New Roman" w:cs="Times New Roman"/>
          <w:b/>
          <w:bCs/>
          <w:sz w:val="24"/>
          <w:szCs w:val="24"/>
          <w:lang w:eastAsia="pl-PL"/>
        </w:rPr>
        <w:t>Opis sposobu dokonywania oceny spełniania tego warunku</w:t>
      </w:r>
    </w:p>
    <w:p w:rsidR="006E1643" w:rsidRPr="006E1643" w:rsidRDefault="006E1643" w:rsidP="006E1643">
      <w:pPr>
        <w:spacing w:after="0" w:line="240" w:lineRule="auto"/>
        <w:ind w:left="720" w:hanging="294"/>
        <w:jc w:val="both"/>
        <w:rPr>
          <w:rFonts w:ascii="Times New Roman" w:eastAsia="Times New Roman" w:hAnsi="Times New Roman" w:cs="Times New Roman"/>
          <w:sz w:val="12"/>
          <w:szCs w:val="24"/>
          <w:lang w:eastAsia="pl-PL"/>
        </w:rPr>
      </w:pPr>
    </w:p>
    <w:p w:rsidR="006E1643" w:rsidRDefault="006E1643" w:rsidP="006E1643">
      <w:pPr>
        <w:numPr>
          <w:ilvl w:val="1"/>
          <w:numId w:val="2"/>
        </w:numPr>
        <w:tabs>
          <w:tab w:val="clear" w:pos="1440"/>
          <w:tab w:val="num" w:pos="709"/>
        </w:tabs>
        <w:spacing w:after="0" w:line="240" w:lineRule="auto"/>
        <w:ind w:left="709" w:hanging="283"/>
        <w:jc w:val="both"/>
        <w:rPr>
          <w:rFonts w:ascii="Times New Roman" w:eastAsia="Times New Roman" w:hAnsi="Times New Roman" w:cs="Times New Roman"/>
          <w:sz w:val="24"/>
          <w:szCs w:val="24"/>
          <w:lang w:eastAsia="pl-PL"/>
        </w:rPr>
      </w:pPr>
      <w:r w:rsidRPr="006E1643">
        <w:rPr>
          <w:rFonts w:ascii="Times New Roman" w:eastAsia="Times New Roman" w:hAnsi="Times New Roman" w:cs="Times New Roman"/>
          <w:sz w:val="24"/>
          <w:szCs w:val="24"/>
          <w:lang w:eastAsia="pl-PL"/>
        </w:rPr>
        <w:t xml:space="preserve">Zamawiający uzna w/w warunek za spełniony, jeżeli Wykonawca wykaże, że a) dysponuje osobą, która będzie uczestniczyć w wykonywaniu zamówienia, posiadającą uprawnienia budowlane do kierowania robotami budowlanymi w specjalności </w:t>
      </w:r>
      <w:proofErr w:type="spellStart"/>
      <w:r w:rsidRPr="006E1643">
        <w:rPr>
          <w:rFonts w:ascii="Times New Roman" w:eastAsia="Times New Roman" w:hAnsi="Times New Roman" w:cs="Times New Roman"/>
          <w:sz w:val="24"/>
          <w:szCs w:val="24"/>
          <w:lang w:eastAsia="pl-PL"/>
        </w:rPr>
        <w:t>konstrukcyjno</w:t>
      </w:r>
      <w:proofErr w:type="spellEnd"/>
      <w:r w:rsidRPr="006E1643">
        <w:rPr>
          <w:rFonts w:ascii="Times New Roman" w:eastAsia="Times New Roman" w:hAnsi="Times New Roman" w:cs="Times New Roman"/>
          <w:sz w:val="24"/>
          <w:szCs w:val="24"/>
          <w:lang w:eastAsia="pl-PL"/>
        </w:rPr>
        <w:t xml:space="preserve"> - budowlanej lub równoważne uprawnienia budowlane, które zostały wydane na podstawie wcześniej wydanych przepisów, posiadającą minimum 3 - letnie doświadczenie w pełnieniu funkcji kierownika budowy/robót w w/w branży; b) dysponuje osobą, która będzie uczestniczyć w wykonywaniu zamówienia, posiadającą uprawnienia budowlane do kierowania robotami budowlanymi w specjalności instalacyjnej w zakresie sieci, instalacji i urządzeń cieplnych, wentylacyjnych, wodociągowych i kanalizacyjnych lub równoważne uprawnienia budowlane, które zostały wydane na podstawie wcześniej wydanych przepisów, posiadającą minimum 2 - letnie doświadczenie w pełnieniu funkcji kierownika budowy/robót w w/w branży; c) dysponuje osobą, która będzie uczestniczyć w wykonywaniu zamówienia, posiadającą uprawnienia budowlane do kierowania robotami budowlanymi w specjalności instalacyjnej w zakresie instalacji i urządzeń elektrycznych oraz elektroenergetycznych lub równoważne uprawnienia budowlane, które zostały wydane na podstawie wcześniej wydanych przepisów, posiadającą minimum 2 - letnie doświadczenie w pełnieniu funkcji kierownika budowy/robót w w/w branży. Wykonawcy z innych państw członkowskich mogą spełnić niniejszy warunek posiadając równoważne uprawnienia uzyskane w swoich krajach pochodzenia. Mając na uwadze obowiązujące w Polsce przepisy prawa krajowego - ustawa Prawo budowlane art. 12 ust. 7 oraz art. 12a, w przypadku osób spoza Polski możliwe jest uzyskanie decyzji w sprawie uznania kwalifikacji zawodowych w budownictwie, nabytych w państwach członkowskich UE po przeprowadzeniu właściwego postępowania weryfikacyjnego przez właściwy organ w Rzeczpospolitej Polskiej na zasadach określonych w Ustawie z dnia 18 marca 2008r. o zasadach uznawania kwalifikacji zawodowych nabytych w państwach członkowskich Unii Europejskiej (Dz. U. z 2008 r., Nr 63, poz. 394). Ocena spełniania powyższego warunku wymaganego od Wykonawców zostanie dokonana na podstawie złożonej oferty wg formuły spełnia - nie spełnia</w:t>
      </w:r>
    </w:p>
    <w:p w:rsidR="006E1643" w:rsidRPr="006E1643" w:rsidRDefault="006E1643" w:rsidP="006E1643">
      <w:pPr>
        <w:spacing w:after="0" w:line="240" w:lineRule="auto"/>
        <w:ind w:left="709"/>
        <w:jc w:val="both"/>
        <w:rPr>
          <w:rFonts w:ascii="Times New Roman" w:eastAsia="Times New Roman" w:hAnsi="Times New Roman" w:cs="Times New Roman"/>
          <w:sz w:val="16"/>
          <w:szCs w:val="24"/>
          <w:lang w:eastAsia="pl-PL"/>
        </w:rPr>
      </w:pPr>
    </w:p>
    <w:p w:rsidR="006E1643" w:rsidRPr="006E1643" w:rsidRDefault="006E1643" w:rsidP="006E1643">
      <w:pPr>
        <w:numPr>
          <w:ilvl w:val="0"/>
          <w:numId w:val="2"/>
        </w:numPr>
        <w:tabs>
          <w:tab w:val="clear" w:pos="720"/>
          <w:tab w:val="num" w:pos="567"/>
        </w:tabs>
        <w:spacing w:after="0" w:line="240" w:lineRule="auto"/>
        <w:ind w:hanging="436"/>
        <w:rPr>
          <w:rFonts w:ascii="Times New Roman" w:eastAsia="Times New Roman" w:hAnsi="Times New Roman" w:cs="Times New Roman"/>
          <w:sz w:val="24"/>
          <w:szCs w:val="24"/>
          <w:lang w:eastAsia="pl-PL"/>
        </w:rPr>
      </w:pPr>
      <w:r w:rsidRPr="006E1643">
        <w:rPr>
          <w:rFonts w:ascii="Times New Roman" w:eastAsia="Times New Roman" w:hAnsi="Times New Roman" w:cs="Times New Roman"/>
          <w:b/>
          <w:bCs/>
          <w:sz w:val="24"/>
          <w:szCs w:val="24"/>
          <w:lang w:eastAsia="pl-PL"/>
        </w:rPr>
        <w:t>III.3.5) Sytuacja ekonomiczna i finansowa</w:t>
      </w:r>
    </w:p>
    <w:p w:rsidR="006E1643" w:rsidRPr="006E1643" w:rsidRDefault="006E1643" w:rsidP="006E1643">
      <w:pPr>
        <w:spacing w:after="0" w:line="240" w:lineRule="auto"/>
        <w:ind w:left="720"/>
        <w:rPr>
          <w:rFonts w:ascii="Times New Roman" w:eastAsia="Times New Roman" w:hAnsi="Times New Roman" w:cs="Times New Roman"/>
          <w:sz w:val="12"/>
          <w:szCs w:val="24"/>
          <w:lang w:eastAsia="pl-PL"/>
        </w:rPr>
      </w:pPr>
    </w:p>
    <w:p w:rsidR="006E1643" w:rsidRPr="006E1643" w:rsidRDefault="006E1643" w:rsidP="006E1643">
      <w:pPr>
        <w:spacing w:after="0" w:line="240" w:lineRule="auto"/>
        <w:ind w:left="720" w:hanging="153"/>
        <w:rPr>
          <w:rFonts w:ascii="Times New Roman" w:eastAsia="Times New Roman" w:hAnsi="Times New Roman" w:cs="Times New Roman"/>
          <w:sz w:val="24"/>
          <w:szCs w:val="24"/>
          <w:lang w:eastAsia="pl-PL"/>
        </w:rPr>
      </w:pPr>
      <w:r w:rsidRPr="006E1643">
        <w:rPr>
          <w:rFonts w:ascii="Times New Roman" w:eastAsia="Times New Roman" w:hAnsi="Times New Roman" w:cs="Times New Roman"/>
          <w:b/>
          <w:bCs/>
          <w:sz w:val="24"/>
          <w:szCs w:val="24"/>
          <w:lang w:eastAsia="pl-PL"/>
        </w:rPr>
        <w:t>Opis sposobu dokonywania oceny spełniania tego warunku</w:t>
      </w:r>
    </w:p>
    <w:p w:rsidR="006E1643" w:rsidRDefault="006E1643" w:rsidP="006E1643">
      <w:pPr>
        <w:numPr>
          <w:ilvl w:val="1"/>
          <w:numId w:val="2"/>
        </w:numPr>
        <w:tabs>
          <w:tab w:val="clear" w:pos="1440"/>
          <w:tab w:val="num" w:pos="851"/>
        </w:tabs>
        <w:spacing w:after="0" w:line="240" w:lineRule="auto"/>
        <w:ind w:left="851" w:hanging="284"/>
        <w:jc w:val="both"/>
        <w:rPr>
          <w:rFonts w:ascii="Times New Roman" w:eastAsia="Times New Roman" w:hAnsi="Times New Roman" w:cs="Times New Roman"/>
          <w:sz w:val="24"/>
          <w:szCs w:val="24"/>
          <w:lang w:eastAsia="pl-PL"/>
        </w:rPr>
      </w:pPr>
      <w:r w:rsidRPr="006E1643">
        <w:rPr>
          <w:rFonts w:ascii="Times New Roman" w:eastAsia="Times New Roman" w:hAnsi="Times New Roman" w:cs="Times New Roman"/>
          <w:sz w:val="24"/>
          <w:szCs w:val="24"/>
          <w:lang w:eastAsia="pl-PL"/>
        </w:rPr>
        <w:t>Zamawiający uzna w/w warunek za spełniony, jeżeli Wykonawca wykaże, że znajduje się w sytuacji ekonomicznej i finansowej, a w szczególności, że jego przychody netto za rok poprzedzający ostatni rok obrotowy*, a jeżeli okres prowadzenia działalności jest krótszy - za ten okres, wynosiły nie mniej niż 2.000.000,00 zł (słownie: dwa miliony złotych 00/100). * W przypadku Wykonawców, których rok obrotowy jest jednocześnie rokiem kalendarzowym, tj. obejmuje okres od 1 stycznia do 31 grudnia za rok poprzedzający ostatni rok obrotowy należy rozumieć rok 2013. W pozostałych przypadkach adekwatnie. Ocena spełniania powyższego warunku wymaganego od Wykonawców zostanie dokonana na podstawie złożonej oferty wg formuły spełnia - nie spełnia</w:t>
      </w:r>
    </w:p>
    <w:p w:rsidR="006E1643" w:rsidRPr="006E1643" w:rsidRDefault="006E1643" w:rsidP="006E1643">
      <w:pPr>
        <w:spacing w:after="0" w:line="240" w:lineRule="auto"/>
        <w:ind w:left="851"/>
        <w:jc w:val="both"/>
        <w:rPr>
          <w:rFonts w:ascii="Times New Roman" w:eastAsia="Times New Roman" w:hAnsi="Times New Roman" w:cs="Times New Roman"/>
          <w:sz w:val="24"/>
          <w:szCs w:val="24"/>
          <w:lang w:eastAsia="pl-PL"/>
        </w:rPr>
      </w:pPr>
    </w:p>
    <w:p w:rsidR="006E1643" w:rsidRPr="006E1643" w:rsidRDefault="006E1643" w:rsidP="00462EB1">
      <w:pPr>
        <w:spacing w:after="0" w:line="240" w:lineRule="auto"/>
        <w:jc w:val="both"/>
        <w:rPr>
          <w:rFonts w:ascii="Times New Roman" w:eastAsia="Times New Roman" w:hAnsi="Times New Roman" w:cs="Times New Roman"/>
          <w:sz w:val="24"/>
          <w:szCs w:val="24"/>
          <w:lang w:eastAsia="pl-PL"/>
        </w:rPr>
      </w:pPr>
      <w:r w:rsidRPr="006E1643">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6E1643" w:rsidRPr="006E1643" w:rsidRDefault="006E1643" w:rsidP="006E1643">
      <w:pPr>
        <w:spacing w:before="100" w:beforeAutospacing="1" w:after="100" w:afterAutospacing="1" w:line="240" w:lineRule="auto"/>
        <w:rPr>
          <w:rFonts w:ascii="Times New Roman" w:eastAsia="Times New Roman" w:hAnsi="Times New Roman" w:cs="Times New Roman"/>
          <w:sz w:val="24"/>
          <w:szCs w:val="24"/>
          <w:lang w:eastAsia="pl-PL"/>
        </w:rPr>
      </w:pPr>
      <w:r w:rsidRPr="006E1643">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6E1643" w:rsidRPr="006E1643" w:rsidRDefault="006E1643" w:rsidP="006E1643">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6E1643">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6E1643" w:rsidRPr="006E1643" w:rsidRDefault="006E1643" w:rsidP="006E1643">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6E1643">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6E1643" w:rsidRPr="006E1643" w:rsidRDefault="006E1643" w:rsidP="006E1643">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6E1643">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6E1643" w:rsidRPr="006E1643" w:rsidRDefault="006E1643" w:rsidP="006E1643">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6E1643">
        <w:rPr>
          <w:rFonts w:ascii="Times New Roman" w:eastAsia="Times New Roman" w:hAnsi="Times New Roman" w:cs="Times New Roman"/>
          <w:sz w:val="24"/>
          <w:szCs w:val="24"/>
          <w:lang w:eastAsia="pl-PL"/>
        </w:rPr>
        <w:t>sprawozdanie finansowe w części, a jeżeli podlega ono badaniu przez biegłego rewidenta zgodnie z przepisami o rachunkowości, również opinię odpowiednio o badanym sprawozdaniu albo jego części, a w przypadku wykonawców niezobowiązanych do sporządzania sprawozdania finansowego, innych dokumentów określających obroty oraz zobowiązania i należności – za okres nie dłuższy niż ostatnie 1 rok obrotowy, a jeżeli okres prowadzenia działalności jest krótszy – za ten okres;</w:t>
      </w:r>
    </w:p>
    <w:p w:rsidR="006E1643" w:rsidRPr="006E1643" w:rsidRDefault="006E1643" w:rsidP="006E1643">
      <w:pPr>
        <w:spacing w:before="100" w:beforeAutospacing="1" w:after="100" w:afterAutospacing="1" w:line="240" w:lineRule="auto"/>
        <w:rPr>
          <w:rFonts w:ascii="Times New Roman" w:eastAsia="Times New Roman" w:hAnsi="Times New Roman" w:cs="Times New Roman"/>
          <w:sz w:val="24"/>
          <w:szCs w:val="24"/>
          <w:lang w:eastAsia="pl-PL"/>
        </w:rPr>
      </w:pPr>
      <w:r w:rsidRPr="006E1643">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6E1643" w:rsidRPr="006E1643" w:rsidRDefault="006E1643" w:rsidP="006E1643">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6E1643">
        <w:rPr>
          <w:rFonts w:ascii="Times New Roman" w:eastAsia="Times New Roman" w:hAnsi="Times New Roman" w:cs="Times New Roman"/>
          <w:sz w:val="24"/>
          <w:szCs w:val="24"/>
          <w:lang w:eastAsia="pl-PL"/>
        </w:rPr>
        <w:t>oświadczenie o braku podstaw do wykluczenia;</w:t>
      </w:r>
    </w:p>
    <w:p w:rsidR="006E1643" w:rsidRPr="006E1643" w:rsidRDefault="006E1643" w:rsidP="006E1643">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6E1643">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6E1643" w:rsidRPr="006E1643" w:rsidRDefault="006E1643" w:rsidP="006E1643">
      <w:pPr>
        <w:spacing w:before="100" w:beforeAutospacing="1" w:after="100" w:afterAutospacing="1" w:line="240" w:lineRule="auto"/>
        <w:rPr>
          <w:rFonts w:ascii="Times New Roman" w:eastAsia="Times New Roman" w:hAnsi="Times New Roman" w:cs="Times New Roman"/>
          <w:sz w:val="24"/>
          <w:szCs w:val="24"/>
          <w:lang w:eastAsia="pl-PL"/>
        </w:rPr>
      </w:pPr>
      <w:r w:rsidRPr="006E1643">
        <w:rPr>
          <w:rFonts w:ascii="Times New Roman" w:eastAsia="Times New Roman" w:hAnsi="Times New Roman" w:cs="Times New Roman"/>
          <w:sz w:val="24"/>
          <w:szCs w:val="24"/>
          <w:lang w:eastAsia="pl-PL"/>
        </w:rPr>
        <w:t>III.4.3) Dokumenty podmiotów zagranicznych</w:t>
      </w:r>
    </w:p>
    <w:p w:rsidR="006E1643" w:rsidRPr="006E1643" w:rsidRDefault="006E1643" w:rsidP="006E1643">
      <w:pPr>
        <w:spacing w:before="100" w:beforeAutospacing="1" w:after="100" w:afterAutospacing="1" w:line="240" w:lineRule="auto"/>
        <w:rPr>
          <w:rFonts w:ascii="Times New Roman" w:eastAsia="Times New Roman" w:hAnsi="Times New Roman" w:cs="Times New Roman"/>
          <w:sz w:val="24"/>
          <w:szCs w:val="24"/>
          <w:lang w:eastAsia="pl-PL"/>
        </w:rPr>
      </w:pPr>
      <w:r w:rsidRPr="006E1643">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6E1643" w:rsidRPr="006E1643" w:rsidRDefault="006E1643" w:rsidP="006E1643">
      <w:pPr>
        <w:spacing w:before="100" w:beforeAutospacing="1" w:after="100" w:afterAutospacing="1" w:line="240" w:lineRule="auto"/>
        <w:rPr>
          <w:rFonts w:ascii="Times New Roman" w:eastAsia="Times New Roman" w:hAnsi="Times New Roman" w:cs="Times New Roman"/>
          <w:sz w:val="24"/>
          <w:szCs w:val="24"/>
          <w:lang w:eastAsia="pl-PL"/>
        </w:rPr>
      </w:pPr>
      <w:r w:rsidRPr="006E1643">
        <w:rPr>
          <w:rFonts w:ascii="Times New Roman" w:eastAsia="Times New Roman" w:hAnsi="Times New Roman" w:cs="Times New Roman"/>
          <w:sz w:val="24"/>
          <w:szCs w:val="24"/>
          <w:lang w:eastAsia="pl-PL"/>
        </w:rPr>
        <w:t>III.4.3.1) dokument wystawiony w kraju, w którym ma siedzibę lub miejsce zamieszkania potwierdzający, że:</w:t>
      </w:r>
    </w:p>
    <w:p w:rsidR="006E1643" w:rsidRPr="006E1643" w:rsidRDefault="006E1643" w:rsidP="006E1643">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6E1643">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6E1643" w:rsidRPr="006E1643" w:rsidRDefault="006E1643" w:rsidP="006E1643">
      <w:pPr>
        <w:spacing w:before="100" w:beforeAutospacing="1" w:after="100" w:afterAutospacing="1" w:line="240" w:lineRule="auto"/>
        <w:rPr>
          <w:rFonts w:ascii="Times New Roman" w:eastAsia="Times New Roman" w:hAnsi="Times New Roman" w:cs="Times New Roman"/>
          <w:sz w:val="24"/>
          <w:szCs w:val="24"/>
          <w:lang w:eastAsia="pl-PL"/>
        </w:rPr>
      </w:pPr>
      <w:r w:rsidRPr="006E1643">
        <w:rPr>
          <w:rFonts w:ascii="Times New Roman" w:eastAsia="Times New Roman" w:hAnsi="Times New Roman" w:cs="Times New Roman"/>
          <w:sz w:val="24"/>
          <w:szCs w:val="24"/>
          <w:lang w:eastAsia="pl-PL"/>
        </w:rPr>
        <w:t>III.4.4) Dokumenty dotyczące przynależności do tej samej grupy kapitałowej</w:t>
      </w:r>
    </w:p>
    <w:p w:rsidR="006E1643" w:rsidRPr="006E1643" w:rsidRDefault="006E1643" w:rsidP="006E1643">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6E1643">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6E1643" w:rsidRPr="006E1643" w:rsidRDefault="006E1643" w:rsidP="006E1643">
      <w:pPr>
        <w:spacing w:before="100" w:beforeAutospacing="1" w:after="100" w:afterAutospacing="1" w:line="240" w:lineRule="auto"/>
        <w:rPr>
          <w:rFonts w:ascii="Times New Roman" w:eastAsia="Times New Roman" w:hAnsi="Times New Roman" w:cs="Times New Roman"/>
          <w:sz w:val="24"/>
          <w:szCs w:val="24"/>
          <w:lang w:eastAsia="pl-PL"/>
        </w:rPr>
      </w:pPr>
      <w:r w:rsidRPr="006E1643">
        <w:rPr>
          <w:rFonts w:ascii="Times New Roman" w:eastAsia="Times New Roman" w:hAnsi="Times New Roman" w:cs="Times New Roman"/>
          <w:b/>
          <w:bCs/>
          <w:sz w:val="24"/>
          <w:szCs w:val="24"/>
          <w:lang w:eastAsia="pl-PL"/>
        </w:rPr>
        <w:t>III.6) INNE DOKUMENTY</w:t>
      </w:r>
    </w:p>
    <w:p w:rsidR="006E1643" w:rsidRPr="006E1643" w:rsidRDefault="006E1643" w:rsidP="006E1643">
      <w:pPr>
        <w:spacing w:before="100" w:beforeAutospacing="1" w:after="100" w:afterAutospacing="1" w:line="240" w:lineRule="auto"/>
        <w:rPr>
          <w:rFonts w:ascii="Times New Roman" w:eastAsia="Times New Roman" w:hAnsi="Times New Roman" w:cs="Times New Roman"/>
          <w:sz w:val="24"/>
          <w:szCs w:val="24"/>
          <w:lang w:eastAsia="pl-PL"/>
        </w:rPr>
      </w:pPr>
      <w:r w:rsidRPr="006E1643">
        <w:rPr>
          <w:rFonts w:ascii="Times New Roman" w:eastAsia="Times New Roman" w:hAnsi="Times New Roman" w:cs="Times New Roman"/>
          <w:sz w:val="24"/>
          <w:szCs w:val="24"/>
          <w:lang w:eastAsia="pl-PL"/>
        </w:rPr>
        <w:t>Inne dokumenty niewymienione w pkt III.4) albo w pkt III.5)</w:t>
      </w:r>
    </w:p>
    <w:p w:rsidR="006E1643" w:rsidRPr="006E1643" w:rsidRDefault="006E1643" w:rsidP="00462E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E1643">
        <w:rPr>
          <w:rFonts w:ascii="Times New Roman" w:eastAsia="Times New Roman" w:hAnsi="Times New Roman" w:cs="Times New Roman"/>
          <w:sz w:val="24"/>
          <w:szCs w:val="24"/>
          <w:lang w:eastAsia="pl-PL"/>
        </w:rPr>
        <w:t xml:space="preserve">1. Jeżeli w kraju miejsca zamieszkania osoby lub w kraju, w którym Wykonawca ma siedzibę lub miejsce zamieszkania, nie wydaje się dokumentu, o którym mowa w pkt III.4.3.1) niniejszego ogłoszenia, zastępuje się go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2.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(w formie oryginału) tych podmiotów do oddania mu do dyspozycji niezbędnych zasobów na potrzeby wykonania zamówienia. Jeżeli Wykonawca wykazując spełnianie warunków, o których mowa w art. 22 ust. 1 ustawy </w:t>
      </w:r>
      <w:proofErr w:type="spellStart"/>
      <w:r w:rsidRPr="006E1643">
        <w:rPr>
          <w:rFonts w:ascii="Times New Roman" w:eastAsia="Times New Roman" w:hAnsi="Times New Roman" w:cs="Times New Roman"/>
          <w:sz w:val="24"/>
          <w:szCs w:val="24"/>
          <w:lang w:eastAsia="pl-PL"/>
        </w:rPr>
        <w:t>Pzp</w:t>
      </w:r>
      <w:proofErr w:type="spellEnd"/>
      <w:r w:rsidRPr="006E1643">
        <w:rPr>
          <w:rFonts w:ascii="Times New Roman" w:eastAsia="Times New Roman" w:hAnsi="Times New Roman" w:cs="Times New Roman"/>
          <w:sz w:val="24"/>
          <w:szCs w:val="24"/>
          <w:lang w:eastAsia="pl-PL"/>
        </w:rPr>
        <w:t xml:space="preserve">, polega na zasobach innych podmiotów na zasadach określonych w art. 26 ust. 2b ustawy </w:t>
      </w:r>
      <w:proofErr w:type="spellStart"/>
      <w:r w:rsidRPr="006E1643">
        <w:rPr>
          <w:rFonts w:ascii="Times New Roman" w:eastAsia="Times New Roman" w:hAnsi="Times New Roman" w:cs="Times New Roman"/>
          <w:sz w:val="24"/>
          <w:szCs w:val="24"/>
          <w:lang w:eastAsia="pl-PL"/>
        </w:rPr>
        <w:t>Pzp</w:t>
      </w:r>
      <w:proofErr w:type="spellEnd"/>
      <w:r w:rsidRPr="006E1643">
        <w:rPr>
          <w:rFonts w:ascii="Times New Roman" w:eastAsia="Times New Roman" w:hAnsi="Times New Roman" w:cs="Times New Roman"/>
          <w:sz w:val="24"/>
          <w:szCs w:val="24"/>
          <w:lang w:eastAsia="pl-PL"/>
        </w:rPr>
        <w:t xml:space="preserve">, Zamawiający w celu oceny, czy Wykonawca będzie dysponował zasobami innych podmiotów w stopniu niezbędnym dla należytego wykonania zamówienia oraz oceny, czy stosunek łączący Wykonawcę z tymi podmiotami gwarantuje rzeczywisty dostęp do ich zasobów, żąda dokumentów (np. zobowiązania)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3. W przypadku zatrudnienia Podwykonawców, Wykonawca załączy do oferty informację wg Formularza nr 7 SIWZ dotyczącą Podwykonawców. 4. Wykonawca załączy do oferty pełnomocnictwo, czyli dokument stwierdzający ustanowienie pełnomocnictwa do reprezentowania w postępowaniu o udzielenie zamówienia, albo reprezentowania w postępowaniu o udzielenie zamówienia i zawarcia umowy, o ile sposób reprezentacji nie wynika z innych dokumentów, np. z odpisu z właściwego rejestru. 5. Informacja dla Wykonawców wspólnie ubiegających się o udzielenie zamówienia: W przypadku Wykonawców wspólnie ubiegających się o udzielenie zamówienia, żaden z nich nie może podlegać wykluczeniu z powodu niespełniania warunków, o których mowa w art. 24 ust. 1 ustawy Prawo zamówień publicznych, natomiast warunki określone w pkt III.3) niniejszego ogłoszenia muszą spełniać łącznie. W odniesieniu do listy podmiotów należących do tej samej grupy kapitałowej lub informacji o tym, że nie należą do grupy kapitałowej winni złożyć wszyscy przedsiębiorcy. 6. Zakres i forma ww. dokumentów muszą być zgodne z Rozporządzeniem Prezesa Rady Ministrów z dn. 19.02.2013 r. (Dz. U. 2013 r. poz. 231) w sprawie rodzajów dokumentów, jakich może żądać zamawiający od wykonawcy, oraz form, w jakich te dokumenty mogą być składane. Zamawiający zażąda przedstawienia oryginału lub notarialnie poświadczonej kopii dokumentu wyłącznie wtedy, gdy złożona kopia dokumentu będzie nieczytelna lub będzie budziła wątpliwości co do jej prawdziwości. 7. W przypadku Wykonawców wspólnie ubiegających się o udzielenie zamówienia oraz w przypadku innych podmiotów, na zasobach których Wykonawca polega na zasadach określonych w art. 26 ust. 2b ustawy </w:t>
      </w:r>
      <w:proofErr w:type="spellStart"/>
      <w:r w:rsidRPr="006E1643">
        <w:rPr>
          <w:rFonts w:ascii="Times New Roman" w:eastAsia="Times New Roman" w:hAnsi="Times New Roman" w:cs="Times New Roman"/>
          <w:sz w:val="24"/>
          <w:szCs w:val="24"/>
          <w:lang w:eastAsia="pl-PL"/>
        </w:rPr>
        <w:t>Pzp</w:t>
      </w:r>
      <w:proofErr w:type="spellEnd"/>
      <w:r w:rsidRPr="006E1643">
        <w:rPr>
          <w:rFonts w:ascii="Times New Roman" w:eastAsia="Times New Roman" w:hAnsi="Times New Roman" w:cs="Times New Roman"/>
          <w:sz w:val="24"/>
          <w:szCs w:val="24"/>
          <w:lang w:eastAsia="pl-PL"/>
        </w:rPr>
        <w:t>, kopie dokumentów dotyczących odpowiednio Wykonawcy lub tych podmiotów winny być poświadczone za zgodność z oryginałem odpowiednio przez Wykonawcę lub te podmioty. 8. Dokumenty sporządzone w języku obcym winny być złożone wraz z tłumaczeniem na język polski. 9. W przypadku kiedy Wykonawca z uzasadnionych przyczyn o obiektywnym charakterze nie jest w stanie uzyskać poświadczenia (dowodu o którym mowa w pkt III.4.1) jako dowód traktowane będą inne dokumenty.</w:t>
      </w:r>
    </w:p>
    <w:p w:rsidR="006E1643" w:rsidRPr="006E1643" w:rsidRDefault="006E1643" w:rsidP="006E1643">
      <w:pPr>
        <w:spacing w:before="100" w:beforeAutospacing="1" w:after="100" w:afterAutospacing="1" w:line="240" w:lineRule="auto"/>
        <w:rPr>
          <w:rFonts w:ascii="Times New Roman" w:eastAsia="Times New Roman" w:hAnsi="Times New Roman" w:cs="Times New Roman"/>
          <w:sz w:val="24"/>
          <w:szCs w:val="24"/>
          <w:lang w:eastAsia="pl-PL"/>
        </w:rPr>
      </w:pPr>
      <w:r w:rsidRPr="006E1643">
        <w:rPr>
          <w:rFonts w:ascii="Times New Roman" w:eastAsia="Times New Roman" w:hAnsi="Times New Roman" w:cs="Times New Roman"/>
          <w:sz w:val="24"/>
          <w:szCs w:val="24"/>
          <w:lang w:eastAsia="pl-PL"/>
        </w:rPr>
        <w:t>SEKCJA IV: PROCEDURA</w:t>
      </w:r>
    </w:p>
    <w:p w:rsidR="006E1643" w:rsidRPr="006E1643" w:rsidRDefault="006E1643" w:rsidP="006E1643">
      <w:pPr>
        <w:spacing w:before="100" w:beforeAutospacing="1" w:after="100" w:afterAutospacing="1" w:line="240" w:lineRule="auto"/>
        <w:rPr>
          <w:rFonts w:ascii="Times New Roman" w:eastAsia="Times New Roman" w:hAnsi="Times New Roman" w:cs="Times New Roman"/>
          <w:sz w:val="24"/>
          <w:szCs w:val="24"/>
          <w:lang w:eastAsia="pl-PL"/>
        </w:rPr>
      </w:pPr>
      <w:r w:rsidRPr="006E1643">
        <w:rPr>
          <w:rFonts w:ascii="Times New Roman" w:eastAsia="Times New Roman" w:hAnsi="Times New Roman" w:cs="Times New Roman"/>
          <w:b/>
          <w:bCs/>
          <w:sz w:val="24"/>
          <w:szCs w:val="24"/>
          <w:lang w:eastAsia="pl-PL"/>
        </w:rPr>
        <w:t>IV.1) TRYB UDZIELENIA ZAMÓWIENIA</w:t>
      </w:r>
    </w:p>
    <w:p w:rsidR="006E1643" w:rsidRPr="006E1643" w:rsidRDefault="006E1643" w:rsidP="006E1643">
      <w:pPr>
        <w:spacing w:before="100" w:beforeAutospacing="1" w:after="100" w:afterAutospacing="1" w:line="240" w:lineRule="auto"/>
        <w:rPr>
          <w:rFonts w:ascii="Times New Roman" w:eastAsia="Times New Roman" w:hAnsi="Times New Roman" w:cs="Times New Roman"/>
          <w:sz w:val="24"/>
          <w:szCs w:val="24"/>
          <w:lang w:eastAsia="pl-PL"/>
        </w:rPr>
      </w:pPr>
      <w:r w:rsidRPr="006E1643">
        <w:rPr>
          <w:rFonts w:ascii="Times New Roman" w:eastAsia="Times New Roman" w:hAnsi="Times New Roman" w:cs="Times New Roman"/>
          <w:b/>
          <w:bCs/>
          <w:sz w:val="24"/>
          <w:szCs w:val="24"/>
          <w:lang w:eastAsia="pl-PL"/>
        </w:rPr>
        <w:t>IV.1.1) Tryb udzielenia zamówienia:</w:t>
      </w:r>
      <w:r w:rsidRPr="006E1643">
        <w:rPr>
          <w:rFonts w:ascii="Times New Roman" w:eastAsia="Times New Roman" w:hAnsi="Times New Roman" w:cs="Times New Roman"/>
          <w:sz w:val="24"/>
          <w:szCs w:val="24"/>
          <w:lang w:eastAsia="pl-PL"/>
        </w:rPr>
        <w:t xml:space="preserve"> przetarg nieograniczony.</w:t>
      </w:r>
    </w:p>
    <w:p w:rsidR="006E1643" w:rsidRPr="006E1643" w:rsidRDefault="006E1643" w:rsidP="006E1643">
      <w:pPr>
        <w:spacing w:before="100" w:beforeAutospacing="1" w:after="100" w:afterAutospacing="1" w:line="240" w:lineRule="auto"/>
        <w:rPr>
          <w:rFonts w:ascii="Times New Roman" w:eastAsia="Times New Roman" w:hAnsi="Times New Roman" w:cs="Times New Roman"/>
          <w:sz w:val="24"/>
          <w:szCs w:val="24"/>
          <w:lang w:eastAsia="pl-PL"/>
        </w:rPr>
      </w:pPr>
      <w:r w:rsidRPr="006E1643">
        <w:rPr>
          <w:rFonts w:ascii="Times New Roman" w:eastAsia="Times New Roman" w:hAnsi="Times New Roman" w:cs="Times New Roman"/>
          <w:b/>
          <w:bCs/>
          <w:sz w:val="24"/>
          <w:szCs w:val="24"/>
          <w:lang w:eastAsia="pl-PL"/>
        </w:rPr>
        <w:t>IV.2) KRYTERIA OCENY OFERT</w:t>
      </w:r>
    </w:p>
    <w:p w:rsidR="006E1643" w:rsidRPr="006E1643" w:rsidRDefault="006E1643" w:rsidP="006E1643">
      <w:pPr>
        <w:spacing w:before="100" w:beforeAutospacing="1" w:after="100" w:afterAutospacing="1" w:line="240" w:lineRule="auto"/>
        <w:rPr>
          <w:rFonts w:ascii="Times New Roman" w:eastAsia="Times New Roman" w:hAnsi="Times New Roman" w:cs="Times New Roman"/>
          <w:sz w:val="24"/>
          <w:szCs w:val="24"/>
          <w:lang w:eastAsia="pl-PL"/>
        </w:rPr>
      </w:pPr>
      <w:r w:rsidRPr="006E1643">
        <w:rPr>
          <w:rFonts w:ascii="Times New Roman" w:eastAsia="Times New Roman" w:hAnsi="Times New Roman" w:cs="Times New Roman"/>
          <w:b/>
          <w:bCs/>
          <w:sz w:val="24"/>
          <w:szCs w:val="24"/>
          <w:lang w:eastAsia="pl-PL"/>
        </w:rPr>
        <w:t xml:space="preserve">IV.2.1) Kryteria oceny ofert: </w:t>
      </w:r>
      <w:r w:rsidRPr="006E1643">
        <w:rPr>
          <w:rFonts w:ascii="Times New Roman" w:eastAsia="Times New Roman" w:hAnsi="Times New Roman" w:cs="Times New Roman"/>
          <w:sz w:val="24"/>
          <w:szCs w:val="24"/>
          <w:lang w:eastAsia="pl-PL"/>
        </w:rPr>
        <w:t>cena oraz inne kryteria związane z przedmiotem zamówienia:</w:t>
      </w:r>
    </w:p>
    <w:p w:rsidR="006E1643" w:rsidRPr="006E1643" w:rsidRDefault="006E1643" w:rsidP="006E1643">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6E1643">
        <w:rPr>
          <w:rFonts w:ascii="Times New Roman" w:eastAsia="Times New Roman" w:hAnsi="Times New Roman" w:cs="Times New Roman"/>
          <w:sz w:val="24"/>
          <w:szCs w:val="24"/>
          <w:lang w:eastAsia="pl-PL"/>
        </w:rPr>
        <w:t>1 - Cena - 95</w:t>
      </w:r>
    </w:p>
    <w:p w:rsidR="006E1643" w:rsidRPr="006E1643" w:rsidRDefault="006E1643" w:rsidP="006E1643">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6E1643">
        <w:rPr>
          <w:rFonts w:ascii="Times New Roman" w:eastAsia="Times New Roman" w:hAnsi="Times New Roman" w:cs="Times New Roman"/>
          <w:sz w:val="24"/>
          <w:szCs w:val="24"/>
          <w:lang w:eastAsia="pl-PL"/>
        </w:rPr>
        <w:t>2 - Termin wykonania zamówienia - 5</w:t>
      </w:r>
    </w:p>
    <w:p w:rsidR="006E1643" w:rsidRPr="006E1643" w:rsidRDefault="006E1643" w:rsidP="006E1643">
      <w:pPr>
        <w:spacing w:before="100" w:beforeAutospacing="1" w:after="100" w:afterAutospacing="1" w:line="240" w:lineRule="auto"/>
        <w:rPr>
          <w:rFonts w:ascii="Times New Roman" w:eastAsia="Times New Roman" w:hAnsi="Times New Roman" w:cs="Times New Roman"/>
          <w:sz w:val="24"/>
          <w:szCs w:val="24"/>
          <w:lang w:eastAsia="pl-PL"/>
        </w:rPr>
      </w:pPr>
      <w:r w:rsidRPr="006E1643">
        <w:rPr>
          <w:rFonts w:ascii="Times New Roman" w:eastAsia="Times New Roman" w:hAnsi="Times New Roman" w:cs="Times New Roman"/>
          <w:b/>
          <w:bCs/>
          <w:sz w:val="24"/>
          <w:szCs w:val="24"/>
          <w:lang w:eastAsia="pl-PL"/>
        </w:rPr>
        <w:t>IV.3) ZMIANA UMOWY</w:t>
      </w:r>
    </w:p>
    <w:p w:rsidR="006E1643" w:rsidRPr="006E1643" w:rsidRDefault="006E1643" w:rsidP="006E1643">
      <w:pPr>
        <w:spacing w:before="100" w:beforeAutospacing="1" w:after="100" w:afterAutospacing="1" w:line="240" w:lineRule="auto"/>
        <w:rPr>
          <w:rFonts w:ascii="Times New Roman" w:eastAsia="Times New Roman" w:hAnsi="Times New Roman" w:cs="Times New Roman"/>
          <w:sz w:val="24"/>
          <w:szCs w:val="24"/>
          <w:lang w:eastAsia="pl-PL"/>
        </w:rPr>
      </w:pPr>
      <w:r w:rsidRPr="006E1643">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6E1643" w:rsidRPr="006E1643" w:rsidRDefault="006E1643" w:rsidP="006E1643">
      <w:pPr>
        <w:spacing w:before="100" w:beforeAutospacing="1" w:after="100" w:afterAutospacing="1" w:line="240" w:lineRule="auto"/>
        <w:rPr>
          <w:rFonts w:ascii="Times New Roman" w:eastAsia="Times New Roman" w:hAnsi="Times New Roman" w:cs="Times New Roman"/>
          <w:sz w:val="24"/>
          <w:szCs w:val="24"/>
          <w:lang w:eastAsia="pl-PL"/>
        </w:rPr>
      </w:pPr>
      <w:r w:rsidRPr="006E1643">
        <w:rPr>
          <w:rFonts w:ascii="Times New Roman" w:eastAsia="Times New Roman" w:hAnsi="Times New Roman" w:cs="Times New Roman"/>
          <w:b/>
          <w:bCs/>
          <w:sz w:val="24"/>
          <w:szCs w:val="24"/>
          <w:lang w:eastAsia="pl-PL"/>
        </w:rPr>
        <w:t>Dopuszczalne zmiany postanowień umowy oraz określenie warunków zmian</w:t>
      </w:r>
    </w:p>
    <w:p w:rsidR="006E1643" w:rsidRPr="006E1643" w:rsidRDefault="006E1643" w:rsidP="00462E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E1643">
        <w:rPr>
          <w:rFonts w:ascii="Times New Roman" w:eastAsia="Times New Roman" w:hAnsi="Times New Roman" w:cs="Times New Roman"/>
          <w:sz w:val="24"/>
          <w:szCs w:val="24"/>
          <w:lang w:eastAsia="pl-PL"/>
        </w:rPr>
        <w:t>1. Zamawiający dopuszcza możliwość zmiany ustaleń w umowie w następujących przypadkach: 1) przedłużenia terminu wykonania umowy o czas niezbędny na dokonanie zmian w dokumentacji projektowej oraz w przypadku zaistnienia takiej konieczności o czas niezbędny dla dostosowania się Wykonawcy do takiej zmiany, 2) przedłużenia terminu wykonania umowy o czas niezbędny do wykonania robót zamiennych, w ramach dotychczasowego wynagrodzenia, 3) 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 4) przedłużenia terminu wykonania umowy o czas niezbędny na poprawę warunków wykonywania robót zagrażających bezpieczeństwu życia, zdrowia i mienia, 5) przedłużenia terminu wykonania umowy w przypadku zaistnienia nieprzewidzianych warunków geologicznych, hydrogeologicznych, wykopalisk, wyjątkowo niekorzystnych warunków klimatycznych, a także innych przeszkód lub skażeń uniemożliwiających kontynuowanie robót, 6) zmiany technologii wykonania robót na wniosek Wykonawcy lub Zamawiającego, pod warunkiem, że zmiana ta będzie korzystna dla Zamawiającego, 7) zmiany jakości lub innych parametrów charakterystycznych dla objętego proponowaną zmianą elementu robót budowlanych, 8) aktualizacji rozwiązań projektowych z uwagi na postęp technologiczny, 9)zmiany parametrów urządzeń lub wyposażenia, z przyczyn niezależnych od Wykonawcy, pod warunkiem, że zmiana ta będzie korzystna dla Zamawiającego, 10) odstąpienia od realizacji części robót i związanej z tym zmiany wynagrodzenia na wniosek Zamawiającego, 11) zmiany podwykonawcy robót, 12) zmiany wynagrodzenia brutto w przypadku ustawowej zmiany kwoty podatku VAT, 13) zmiany osób wykonawcy pełniących samodzielne funkcje techniczne osobami o uprawnieniach zgodnych z wymogami Specyfikacji Istotnych Warunków Zamówienia. 2. Zmiany, o których mowa powyżej mogą zostać dokonane, jeżeli zachodzą niżej wymienione okoliczności (lub zachodzi co najmniej jedna) i są one uzasadnione: 1) koniecznością dokonania zmian dokumentacji projektowej wynikającą z sytuacji zaistnienia obiektywnej niemożności wykonania robót w oparciu o dokumentację projektową stanowiącą załącznik do umowy, spowodowaną warunkami terenowymi, geologicznymi, hydrogeologicznymi, istniejącymi na placu budowy, bądź innymi wadami dokumentacji projektowej, 2) koniecznością wykonania robót zamiennych w oparciu o dokumentację projektową zamienną, 3) koniecznością uzyskania niezbędnych decyzji, zezwoleń, uzgodnień, opinii, stanowisk itp. w celu kontynuowania prawidłowej realizacji robót, 4) koniecznością podniesienia bezpieczeństwa wykonywanych robót, 5) zaistnieniem nieprzewidzianych warunków geologicznych, hydrogeologicznych, wykopalisk, wyjątkowo niekorzystnych warunków klimatycznych, a także innych przeszkód lub skażeń uniemożliwiających kontynuowanie robót, 6) zmianą przepisów podatkowych dotyczących obowiązującej wysokości (stawki) podatku od towarów i usług (VAT), 7) zmianą obowiązujących przepisów prawa, 8) obniżeniem kosztu wykonania robót lub eksploatacji (użytkowania) obiektu budowlanego, 9) poprawą wartości lub podniesieniem sprawności ukończonych robót budowlanych, 10) podniesieniem wydajności urządzeń, 11) podniesieniem bezpieczeństwa wykonywanych robót lub usprawnieniem procesu budowy, 12) usprawnieniem w trakcie użytkowania obiektu budowlanego, 13) zaprzestaniem produkcji urządzeń lub wyposażenia o przewidzianych w dokumentacji parametrach przed zakończeniem realizacji umowy, 14) śmiercią, chorobą lub innym zdarzeniem losowym, 15) nie wywiązywaniem się personelu Wykonawcy z obowiązków wynikających z umowy lub jeżeli zmiana personelu stanie się konieczna z jakichkolwiek innych przyczyn niezależnych od Wykonawcy, 16) opóźnieniem, utrudnieniem, zawieszeniem robót lub przeszkodami spowodowanymi przez Zamawiającego lub dającymi się przypisać Zamawiającemu, personelowi Zamawiającego lub innemu Wykonawcy zatrudnionemu przez Zamawiającego na terenie budowy, 17) siłą wyższą</w:t>
      </w:r>
    </w:p>
    <w:p w:rsidR="006E1643" w:rsidRPr="006E1643" w:rsidRDefault="006E1643" w:rsidP="006E1643">
      <w:pPr>
        <w:spacing w:before="100" w:beforeAutospacing="1" w:after="100" w:afterAutospacing="1" w:line="240" w:lineRule="auto"/>
        <w:rPr>
          <w:rFonts w:ascii="Times New Roman" w:eastAsia="Times New Roman" w:hAnsi="Times New Roman" w:cs="Times New Roman"/>
          <w:sz w:val="24"/>
          <w:szCs w:val="24"/>
          <w:lang w:eastAsia="pl-PL"/>
        </w:rPr>
      </w:pPr>
      <w:r w:rsidRPr="006E1643">
        <w:rPr>
          <w:rFonts w:ascii="Times New Roman" w:eastAsia="Times New Roman" w:hAnsi="Times New Roman" w:cs="Times New Roman"/>
          <w:b/>
          <w:bCs/>
          <w:sz w:val="24"/>
          <w:szCs w:val="24"/>
          <w:lang w:eastAsia="pl-PL"/>
        </w:rPr>
        <w:t>IV.4) I</w:t>
      </w:r>
      <w:bookmarkStart w:id="0" w:name="_GoBack"/>
      <w:bookmarkEnd w:id="0"/>
      <w:r w:rsidRPr="006E1643">
        <w:rPr>
          <w:rFonts w:ascii="Times New Roman" w:eastAsia="Times New Roman" w:hAnsi="Times New Roman" w:cs="Times New Roman"/>
          <w:b/>
          <w:bCs/>
          <w:sz w:val="24"/>
          <w:szCs w:val="24"/>
          <w:lang w:eastAsia="pl-PL"/>
        </w:rPr>
        <w:t>NFORMACJE ADMINISTRACYJNE</w:t>
      </w:r>
    </w:p>
    <w:p w:rsidR="006E1643" w:rsidRPr="006E1643" w:rsidRDefault="006E1643" w:rsidP="006E1643">
      <w:pPr>
        <w:spacing w:before="100" w:beforeAutospacing="1" w:after="100" w:afterAutospacing="1" w:line="240" w:lineRule="auto"/>
        <w:rPr>
          <w:rFonts w:ascii="Times New Roman" w:eastAsia="Times New Roman" w:hAnsi="Times New Roman" w:cs="Times New Roman"/>
          <w:sz w:val="24"/>
          <w:szCs w:val="24"/>
          <w:lang w:eastAsia="pl-PL"/>
        </w:rPr>
      </w:pPr>
      <w:r w:rsidRPr="006E1643">
        <w:rPr>
          <w:rFonts w:ascii="Times New Roman" w:eastAsia="Times New Roman" w:hAnsi="Times New Roman" w:cs="Times New Roman"/>
          <w:b/>
          <w:bCs/>
          <w:sz w:val="24"/>
          <w:szCs w:val="24"/>
          <w:lang w:eastAsia="pl-PL"/>
        </w:rPr>
        <w:t>IV.4.1)</w:t>
      </w:r>
      <w:r w:rsidRPr="006E1643">
        <w:rPr>
          <w:rFonts w:ascii="Times New Roman" w:eastAsia="Times New Roman" w:hAnsi="Times New Roman" w:cs="Times New Roman"/>
          <w:sz w:val="24"/>
          <w:szCs w:val="24"/>
          <w:lang w:eastAsia="pl-PL"/>
        </w:rPr>
        <w:t> </w:t>
      </w:r>
      <w:r w:rsidRPr="006E1643">
        <w:rPr>
          <w:rFonts w:ascii="Times New Roman" w:eastAsia="Times New Roman" w:hAnsi="Times New Roman" w:cs="Times New Roman"/>
          <w:b/>
          <w:bCs/>
          <w:sz w:val="24"/>
          <w:szCs w:val="24"/>
          <w:lang w:eastAsia="pl-PL"/>
        </w:rPr>
        <w:t>Adres strony internetowej, na której jest dostępna specyfikacja istotnych warunków zamówienia:</w:t>
      </w:r>
      <w:r w:rsidRPr="006E1643">
        <w:rPr>
          <w:rFonts w:ascii="Times New Roman" w:eastAsia="Times New Roman" w:hAnsi="Times New Roman" w:cs="Times New Roman"/>
          <w:sz w:val="24"/>
          <w:szCs w:val="24"/>
          <w:lang w:eastAsia="pl-PL"/>
        </w:rPr>
        <w:t xml:space="preserve"> www.zp.tczew.pl</w:t>
      </w:r>
      <w:r w:rsidRPr="006E1643">
        <w:rPr>
          <w:rFonts w:ascii="Times New Roman" w:eastAsia="Times New Roman" w:hAnsi="Times New Roman" w:cs="Times New Roman"/>
          <w:sz w:val="24"/>
          <w:szCs w:val="24"/>
          <w:lang w:eastAsia="pl-PL"/>
        </w:rPr>
        <w:br/>
      </w:r>
      <w:r w:rsidRPr="006E1643">
        <w:rPr>
          <w:rFonts w:ascii="Times New Roman" w:eastAsia="Times New Roman" w:hAnsi="Times New Roman" w:cs="Times New Roman"/>
          <w:b/>
          <w:bCs/>
          <w:sz w:val="24"/>
          <w:szCs w:val="24"/>
          <w:lang w:eastAsia="pl-PL"/>
        </w:rPr>
        <w:t>Specyfikację istotnych warunków zamówienia można uzyskać pod adresem:</w:t>
      </w:r>
      <w:r w:rsidRPr="006E1643">
        <w:rPr>
          <w:rFonts w:ascii="Times New Roman" w:eastAsia="Times New Roman" w:hAnsi="Times New Roman" w:cs="Times New Roman"/>
          <w:sz w:val="24"/>
          <w:szCs w:val="24"/>
          <w:lang w:eastAsia="pl-PL"/>
        </w:rPr>
        <w:t xml:space="preserve"> Urząd Miejski w Tczewie, Pl. Piłsudskiego 1, Wydział Zamówień Publicznych, pok. 50. Opłata za wydanie SIWZ - 520 zł.</w:t>
      </w:r>
    </w:p>
    <w:p w:rsidR="006E1643" w:rsidRPr="006E1643" w:rsidRDefault="006E1643" w:rsidP="006E1643">
      <w:pPr>
        <w:spacing w:before="100" w:beforeAutospacing="1" w:after="100" w:afterAutospacing="1" w:line="240" w:lineRule="auto"/>
        <w:rPr>
          <w:rFonts w:ascii="Times New Roman" w:eastAsia="Times New Roman" w:hAnsi="Times New Roman" w:cs="Times New Roman"/>
          <w:sz w:val="24"/>
          <w:szCs w:val="24"/>
          <w:lang w:eastAsia="pl-PL"/>
        </w:rPr>
      </w:pPr>
      <w:r w:rsidRPr="006E1643">
        <w:rPr>
          <w:rFonts w:ascii="Times New Roman" w:eastAsia="Times New Roman" w:hAnsi="Times New Roman" w:cs="Times New Roman"/>
          <w:b/>
          <w:bCs/>
          <w:sz w:val="24"/>
          <w:szCs w:val="24"/>
          <w:lang w:eastAsia="pl-PL"/>
        </w:rPr>
        <w:t>IV.4.4) Termin składania wniosków o dopuszczenie do udziału w postępowaniu lub ofert:</w:t>
      </w:r>
      <w:r w:rsidRPr="006E1643">
        <w:rPr>
          <w:rFonts w:ascii="Times New Roman" w:eastAsia="Times New Roman" w:hAnsi="Times New Roman" w:cs="Times New Roman"/>
          <w:sz w:val="24"/>
          <w:szCs w:val="24"/>
          <w:lang w:eastAsia="pl-PL"/>
        </w:rPr>
        <w:t xml:space="preserve"> 18.03.2015 godzina 09:00, miejsce: Biuro Obsługi Klienta Urzędu Miejskiego w Tczewie, Plac Piłsudskiego 1.</w:t>
      </w:r>
    </w:p>
    <w:p w:rsidR="006E1643" w:rsidRPr="006E1643" w:rsidRDefault="006E1643" w:rsidP="006E1643">
      <w:pPr>
        <w:spacing w:before="100" w:beforeAutospacing="1" w:after="100" w:afterAutospacing="1" w:line="240" w:lineRule="auto"/>
        <w:rPr>
          <w:rFonts w:ascii="Times New Roman" w:eastAsia="Times New Roman" w:hAnsi="Times New Roman" w:cs="Times New Roman"/>
          <w:sz w:val="24"/>
          <w:szCs w:val="24"/>
          <w:lang w:eastAsia="pl-PL"/>
        </w:rPr>
      </w:pPr>
      <w:r w:rsidRPr="006E1643">
        <w:rPr>
          <w:rFonts w:ascii="Times New Roman" w:eastAsia="Times New Roman" w:hAnsi="Times New Roman" w:cs="Times New Roman"/>
          <w:b/>
          <w:bCs/>
          <w:sz w:val="24"/>
          <w:szCs w:val="24"/>
          <w:lang w:eastAsia="pl-PL"/>
        </w:rPr>
        <w:t>IV.4.5) Termin związania ofertą:</w:t>
      </w:r>
      <w:r w:rsidRPr="006E1643">
        <w:rPr>
          <w:rFonts w:ascii="Times New Roman" w:eastAsia="Times New Roman" w:hAnsi="Times New Roman" w:cs="Times New Roman"/>
          <w:sz w:val="24"/>
          <w:szCs w:val="24"/>
          <w:lang w:eastAsia="pl-PL"/>
        </w:rPr>
        <w:t xml:space="preserve"> okres w dniach: 30 (od ostatecznego terminu składania ofert).</w:t>
      </w:r>
    </w:p>
    <w:p w:rsidR="00080C02" w:rsidRPr="00462EB1" w:rsidRDefault="006E1643" w:rsidP="00462EB1">
      <w:pPr>
        <w:spacing w:before="100" w:beforeAutospacing="1" w:after="100" w:afterAutospacing="1" w:line="240" w:lineRule="auto"/>
        <w:rPr>
          <w:rFonts w:ascii="Times New Roman" w:eastAsia="Times New Roman" w:hAnsi="Times New Roman" w:cs="Times New Roman"/>
          <w:sz w:val="24"/>
          <w:szCs w:val="24"/>
          <w:lang w:eastAsia="pl-PL"/>
        </w:rPr>
      </w:pPr>
      <w:r w:rsidRPr="006E1643">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6E1643">
        <w:rPr>
          <w:rFonts w:ascii="Times New Roman" w:eastAsia="Times New Roman" w:hAnsi="Times New Roman" w:cs="Times New Roman"/>
          <w:sz w:val="24"/>
          <w:szCs w:val="24"/>
          <w:lang w:eastAsia="pl-PL"/>
        </w:rPr>
        <w:t>nie</w:t>
      </w:r>
    </w:p>
    <w:sectPr w:rsidR="00080C02" w:rsidRPr="00462E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7319C"/>
    <w:multiLevelType w:val="multilevel"/>
    <w:tmpl w:val="F11C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680FD9"/>
    <w:multiLevelType w:val="multilevel"/>
    <w:tmpl w:val="7520D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96544A"/>
    <w:multiLevelType w:val="multilevel"/>
    <w:tmpl w:val="D146E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C54E2B"/>
    <w:multiLevelType w:val="multilevel"/>
    <w:tmpl w:val="1A92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2B8064B"/>
    <w:multiLevelType w:val="multilevel"/>
    <w:tmpl w:val="17F8E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5E424E"/>
    <w:multiLevelType w:val="multilevel"/>
    <w:tmpl w:val="F376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CE706F0"/>
    <w:multiLevelType w:val="multilevel"/>
    <w:tmpl w:val="C07E3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728"/>
    <w:rsid w:val="00080C02"/>
    <w:rsid w:val="00462EB1"/>
    <w:rsid w:val="00696728"/>
    <w:rsid w:val="006E16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742145">
      <w:bodyDiv w:val="1"/>
      <w:marLeft w:val="0"/>
      <w:marRight w:val="0"/>
      <w:marTop w:val="0"/>
      <w:marBottom w:val="0"/>
      <w:divBdr>
        <w:top w:val="none" w:sz="0" w:space="0" w:color="auto"/>
        <w:left w:val="none" w:sz="0" w:space="0" w:color="auto"/>
        <w:bottom w:val="none" w:sz="0" w:space="0" w:color="auto"/>
        <w:right w:val="none" w:sz="0" w:space="0" w:color="auto"/>
      </w:divBdr>
      <w:divsChild>
        <w:div w:id="177917646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p.tcze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3446</Words>
  <Characters>20681</Characters>
  <Application>Microsoft Office Word</Application>
  <DocSecurity>0</DocSecurity>
  <Lines>172</Lines>
  <Paragraphs>48</Paragraphs>
  <ScaleCrop>false</ScaleCrop>
  <Company/>
  <LinksUpToDate>false</LinksUpToDate>
  <CharactersWithSpaces>24079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2015-02-26T10:59:00Z</dcterms:created>
  <dcterms:modified xsi:type="dcterms:W3CDTF">2015-02-26T11:04:00Z</dcterms:modified>
</cp:coreProperties>
</file>