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FD" w:rsidRPr="00735BFD" w:rsidRDefault="00735BFD" w:rsidP="00735BFD">
      <w:pPr>
        <w:spacing w:after="0" w:line="260" w:lineRule="atLeast"/>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735BFD" w:rsidRPr="00735BFD" w:rsidRDefault="00735BFD" w:rsidP="00735BFD">
      <w:pPr>
        <w:spacing w:after="240" w:line="260" w:lineRule="atLeast"/>
        <w:rPr>
          <w:rFonts w:ascii="Times New Roman" w:eastAsia="Times New Roman" w:hAnsi="Times New Roman" w:cs="Times New Roman"/>
          <w:sz w:val="24"/>
          <w:szCs w:val="24"/>
          <w:lang w:eastAsia="pl-PL"/>
        </w:rPr>
      </w:pPr>
      <w:hyperlink r:id="rId6" w:tgtFrame="_blank" w:history="1">
        <w:r w:rsidRPr="00735BFD">
          <w:rPr>
            <w:rFonts w:ascii="Times New Roman" w:eastAsia="Times New Roman" w:hAnsi="Times New Roman" w:cs="Times New Roman"/>
            <w:color w:val="0000FF"/>
            <w:sz w:val="24"/>
            <w:szCs w:val="24"/>
            <w:u w:val="single"/>
            <w:lang w:eastAsia="pl-PL"/>
          </w:rPr>
          <w:t>www.zp.tczew.pl</w:t>
        </w:r>
      </w:hyperlink>
    </w:p>
    <w:p w:rsidR="00735BFD" w:rsidRPr="00735BFD" w:rsidRDefault="00735BFD" w:rsidP="00735BFD">
      <w:pPr>
        <w:spacing w:after="0"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pict>
          <v:rect id="_x0000_i1027" style="width:0;height:1.5pt" o:hralign="center" o:hrstd="t" o:hrnoshade="t" o:hr="t" fillcolor="black" stroked="f"/>
        </w:pict>
      </w:r>
    </w:p>
    <w:p w:rsidR="00735BFD" w:rsidRPr="00735BFD" w:rsidRDefault="00735BFD" w:rsidP="00735BFD">
      <w:pPr>
        <w:spacing w:before="100" w:beforeAutospacing="1" w:after="240"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Tczew: Wybór licencjonowanego rzeczoznawcy majątkowego dokonującego szacowania nieruchomości</w:t>
      </w:r>
      <w:r w:rsidRPr="00735BFD">
        <w:rPr>
          <w:rFonts w:ascii="Times New Roman" w:eastAsia="Times New Roman" w:hAnsi="Times New Roman" w:cs="Times New Roman"/>
          <w:sz w:val="24"/>
          <w:szCs w:val="24"/>
          <w:lang w:eastAsia="pl-PL"/>
        </w:rPr>
        <w:br/>
      </w:r>
      <w:r w:rsidRPr="00735BFD">
        <w:rPr>
          <w:rFonts w:ascii="Times New Roman" w:eastAsia="Times New Roman" w:hAnsi="Times New Roman" w:cs="Times New Roman"/>
          <w:b/>
          <w:bCs/>
          <w:sz w:val="24"/>
          <w:szCs w:val="24"/>
          <w:lang w:eastAsia="pl-PL"/>
        </w:rPr>
        <w:t>Numer ogłoszenia: 239003 - 2013; data zamieszczenia: 13.11.2013</w:t>
      </w:r>
      <w:r w:rsidRPr="00735BFD">
        <w:rPr>
          <w:rFonts w:ascii="Times New Roman" w:eastAsia="Times New Roman" w:hAnsi="Times New Roman" w:cs="Times New Roman"/>
          <w:sz w:val="24"/>
          <w:szCs w:val="24"/>
          <w:lang w:eastAsia="pl-PL"/>
        </w:rPr>
        <w:br/>
        <w:t>OGŁOSZENIE O ZAMÓWIENIU - usługi</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Zamieszczanie ogłoszenia:</w:t>
      </w:r>
      <w:r w:rsidRPr="00735BFD">
        <w:rPr>
          <w:rFonts w:ascii="Times New Roman" w:eastAsia="Times New Roman" w:hAnsi="Times New Roman" w:cs="Times New Roman"/>
          <w:sz w:val="24"/>
          <w:szCs w:val="24"/>
          <w:lang w:eastAsia="pl-PL"/>
        </w:rPr>
        <w:t xml:space="preserve"> obowiązkowe.</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Ogłoszenie dotyczy:</w:t>
      </w:r>
      <w:r w:rsidRPr="00735BFD">
        <w:rPr>
          <w:rFonts w:ascii="Times New Roman" w:eastAsia="Times New Roman" w:hAnsi="Times New Roman" w:cs="Times New Roman"/>
          <w:sz w:val="24"/>
          <w:szCs w:val="24"/>
          <w:lang w:eastAsia="pl-PL"/>
        </w:rPr>
        <w:t xml:space="preserve"> zamówienia publicznego.</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SEKCJA I: ZAMAWIAJĄCY</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 1) NAZWA I ADRES:</w:t>
      </w:r>
      <w:r w:rsidRPr="00735BFD">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 2) RODZAJ ZAMAWIAJĄCEGO:</w:t>
      </w:r>
      <w:r w:rsidRPr="00735BFD">
        <w:rPr>
          <w:rFonts w:ascii="Times New Roman" w:eastAsia="Times New Roman" w:hAnsi="Times New Roman" w:cs="Times New Roman"/>
          <w:sz w:val="24"/>
          <w:szCs w:val="24"/>
          <w:lang w:eastAsia="pl-PL"/>
        </w:rPr>
        <w:t xml:space="preserve"> Administracja samorządowa.</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SEKCJA II: PRZEDMIOT ZAMÓWIENIA</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II.1) OKREŚLENIE PRZEDMIOTU ZAMÓWIENIA</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II.1.1) Nazwa nadana zamówieniu przez zamawiającego:</w:t>
      </w:r>
      <w:r w:rsidRPr="00735BFD">
        <w:rPr>
          <w:rFonts w:ascii="Times New Roman" w:eastAsia="Times New Roman" w:hAnsi="Times New Roman" w:cs="Times New Roman"/>
          <w:sz w:val="24"/>
          <w:szCs w:val="24"/>
          <w:lang w:eastAsia="pl-PL"/>
        </w:rPr>
        <w:t xml:space="preserve"> Wybór licencjonowanego rzeczoznawcy majątkowego dokonującego szacowania nieruchomości.</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II.1.2) Rodzaj zamówienia:</w:t>
      </w:r>
      <w:r w:rsidRPr="00735BFD">
        <w:rPr>
          <w:rFonts w:ascii="Times New Roman" w:eastAsia="Times New Roman" w:hAnsi="Times New Roman" w:cs="Times New Roman"/>
          <w:sz w:val="24"/>
          <w:szCs w:val="24"/>
          <w:lang w:eastAsia="pl-PL"/>
        </w:rPr>
        <w:t xml:space="preserve"> usługi.</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II.1.4) Określenie przedmiotu oraz wielkości lub zakresu zamówienia:</w:t>
      </w:r>
      <w:r w:rsidRPr="00735BFD">
        <w:rPr>
          <w:rFonts w:ascii="Times New Roman" w:eastAsia="Times New Roman" w:hAnsi="Times New Roman" w:cs="Times New Roman"/>
          <w:sz w:val="24"/>
          <w:szCs w:val="24"/>
          <w:lang w:eastAsia="pl-PL"/>
        </w:rPr>
        <w:t xml:space="preserve"> Przedmiotem zamówienia jest wybór licencjonowanego rzeczoznawcy majątkowego dokonującego szacowania nieruchomości. Wykaz usług: 1. Oszacowanie wartości lokalu mieszkalnego wraz z udziałem w nieruchomości wspólnej oraz sporządzeniem szkicu lokalu zgodnie z art. 2 ust. 5 ustawy o własności lokali (1) - 60; 2. Oszacowanie wartości działki przy jej wykupie przez członków wspólnoty mieszkaniowej zgodnie z art. 209a ustawy o gospodarce nieruchomościami wraz z oszacowaniem poszczególnych udziałów - 11; 3. Oszacowanie wartości prawa użytkowania wieczystego przy jego wykupie lub przekształceniu wraz z oszacowaniem poszczególnych udziałów - 50; 4. Oszacowanie wartości działki zabudowanej (2) - 9; 5. Oszacowanie wartości działki niezabudowanej (3) - 85; 6. Oszacowanie wartości działki niezabudowanej znajdującej się w kompleksie (cena za 1 działkę) (3) - 10; 7. Oszacowanie wartości lokalu użytkowego - 1; 8. Oszacowanie wartości działki do aktualizacji opłaty rocznej z tytułu użytkowania wieczystego - 5; 9. Oszacowanie wartości ograniczonego prawa rzeczowego obciążającego lub mającego obciążyć nieruchomość - 6; 10. Oszacowanie wartości nieruchomości w celu określenia wysokości opłaty </w:t>
      </w:r>
      <w:proofErr w:type="spellStart"/>
      <w:r w:rsidRPr="00735BFD">
        <w:rPr>
          <w:rFonts w:ascii="Times New Roman" w:eastAsia="Times New Roman" w:hAnsi="Times New Roman" w:cs="Times New Roman"/>
          <w:sz w:val="24"/>
          <w:szCs w:val="24"/>
          <w:lang w:eastAsia="pl-PL"/>
        </w:rPr>
        <w:t>adiacenckiej</w:t>
      </w:r>
      <w:proofErr w:type="spellEnd"/>
      <w:r w:rsidRPr="00735BFD">
        <w:rPr>
          <w:rFonts w:ascii="Times New Roman" w:eastAsia="Times New Roman" w:hAnsi="Times New Roman" w:cs="Times New Roman"/>
          <w:sz w:val="24"/>
          <w:szCs w:val="24"/>
          <w:lang w:eastAsia="pl-PL"/>
        </w:rPr>
        <w:t xml:space="preserve"> w związku ze wzrostem wartości nieruchomości spowodowanym budową urządzeń infrastruktury technicznej - 2; 11. Oszacowanie wartości nieruchomości w celu określenia wysokości opłaty </w:t>
      </w:r>
      <w:proofErr w:type="spellStart"/>
      <w:r w:rsidRPr="00735BFD">
        <w:rPr>
          <w:rFonts w:ascii="Times New Roman" w:eastAsia="Times New Roman" w:hAnsi="Times New Roman" w:cs="Times New Roman"/>
          <w:sz w:val="24"/>
          <w:szCs w:val="24"/>
          <w:lang w:eastAsia="pl-PL"/>
        </w:rPr>
        <w:t>adiacenckiej</w:t>
      </w:r>
      <w:proofErr w:type="spellEnd"/>
      <w:r w:rsidRPr="00735BFD">
        <w:rPr>
          <w:rFonts w:ascii="Times New Roman" w:eastAsia="Times New Roman" w:hAnsi="Times New Roman" w:cs="Times New Roman"/>
          <w:sz w:val="24"/>
          <w:szCs w:val="24"/>
          <w:lang w:eastAsia="pl-PL"/>
        </w:rPr>
        <w:t xml:space="preserve"> w związku z podziałem nieruchomości przy założeniu że 1 działka jest dzielona na: a) 2 działki - 3, b) 3-10 działek - 3, c) 11-30 działek - 3; 12. Oszacowanie wartości </w:t>
      </w:r>
      <w:r w:rsidRPr="00735BFD">
        <w:rPr>
          <w:rFonts w:ascii="Times New Roman" w:eastAsia="Times New Roman" w:hAnsi="Times New Roman" w:cs="Times New Roman"/>
          <w:sz w:val="24"/>
          <w:szCs w:val="24"/>
          <w:lang w:eastAsia="pl-PL"/>
        </w:rPr>
        <w:lastRenderedPageBreak/>
        <w:t>nieruchomości (bez względu na ilość działek ewidencyjnych) w celu określenia wysokości jednorazowej opłaty, o której mowa w art. 36 ustawy o planowaniu i zagospodarowaniu przestrzennym - 2. (1) Do operatu szacunkowego poza szkicem lokalu dołączyć należy: 1. wypis z wyrysem z ewidencji gruntów - oryginał; 2. wydruk pierwszej strony księgi wieczystej (w przypadku księgi elektronicznej); 3. odpis z księgi wieczystej, ewentualnie protokół z badania KW (w pozostałych przypadkach). (2) Do operatu szacunkowego dołączyć należy: 1. kolorową kserokopię mapy zasadniczej; 2. wydruk pierwszej strony księgi wieczystej (w przypadku księgi elektronicznej); 3. odpis z księgi wieczystej, ewentualnie protokół z badania KW (w pozostałych przypadkach). Ponadto operat szacunkowy musi zawierać dokładny opis nieruchomości (działki oraz budynku), a w szczególności informację o istniejących ograniczeniach korzystania z nieruchomości (np. istniejące zadrzewienie, urządzenia naziemne, ograniczenia wynikające z zapisów w miejscowym planie zagospodarowania przestrzennego, stan techniczny budynku). (3) Do operatu szacunkowego dołączyć należy: 1. kolorową kserokopię mapy zasadniczej; 2. wydruk pierwszej strony księgi wieczystej (w przypadku księgi elektronicznej); 3. odpis z księgi wieczystej, ewentualnie protokół z badania KW (w pozostałych przypadkach). Przez kompleks rozumie się co najmniej 2 działki. Ponadto operat szacunkowy musi zawierać dokładny opis nieruchomości, a w szczególności informację o istniejących ograniczeniach korzystania z nieruchomości (np. istniejące zadrzewienie, urządzenia naziemne, ograniczenia wynikające z zapisów w miejscowym planie zagospodarowania przestrzennego). Zamawiający zastrzega, iż z uwagi na brak możliwości dokładnego określenia ilości usług, podana szacunkowa ilość usług może ulec zmianie..</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II.1.6) Wspólny Słownik Zamówień (CPV):</w:t>
      </w:r>
      <w:r w:rsidRPr="00735BFD">
        <w:rPr>
          <w:rFonts w:ascii="Times New Roman" w:eastAsia="Times New Roman" w:hAnsi="Times New Roman" w:cs="Times New Roman"/>
          <w:sz w:val="24"/>
          <w:szCs w:val="24"/>
          <w:lang w:eastAsia="pl-PL"/>
        </w:rPr>
        <w:t xml:space="preserve"> 70.00.00.00-1.</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II.1.7) Czy dopuszcza się złożenie oferty częściowej:</w:t>
      </w:r>
      <w:r w:rsidRPr="00735BFD">
        <w:rPr>
          <w:rFonts w:ascii="Times New Roman" w:eastAsia="Times New Roman" w:hAnsi="Times New Roman" w:cs="Times New Roman"/>
          <w:sz w:val="24"/>
          <w:szCs w:val="24"/>
          <w:lang w:eastAsia="pl-PL"/>
        </w:rPr>
        <w:t xml:space="preserve"> nie.</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II.1.8) Czy dopuszcza się złożenie oferty wariantowej:</w:t>
      </w:r>
      <w:r w:rsidRPr="00735BFD">
        <w:rPr>
          <w:rFonts w:ascii="Times New Roman" w:eastAsia="Times New Roman" w:hAnsi="Times New Roman" w:cs="Times New Roman"/>
          <w:sz w:val="24"/>
          <w:szCs w:val="24"/>
          <w:lang w:eastAsia="pl-PL"/>
        </w:rPr>
        <w:t xml:space="preserve"> nie.</w:t>
      </w:r>
    </w:p>
    <w:p w:rsidR="00735BFD" w:rsidRPr="00735BFD" w:rsidRDefault="00735BFD" w:rsidP="00735BFD">
      <w:pPr>
        <w:spacing w:after="0" w:line="240" w:lineRule="auto"/>
        <w:rPr>
          <w:rFonts w:ascii="Times New Roman" w:eastAsia="Times New Roman" w:hAnsi="Times New Roman" w:cs="Times New Roman"/>
          <w:sz w:val="24"/>
          <w:szCs w:val="24"/>
          <w:lang w:eastAsia="pl-PL"/>
        </w:rPr>
      </w:pP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II.2) CZAS TRWANIA ZAMÓWIENIA LUB TERMIN WYKONANIA:</w:t>
      </w:r>
      <w:r w:rsidRPr="00735BFD">
        <w:rPr>
          <w:rFonts w:ascii="Times New Roman" w:eastAsia="Times New Roman" w:hAnsi="Times New Roman" w:cs="Times New Roman"/>
          <w:sz w:val="24"/>
          <w:szCs w:val="24"/>
          <w:lang w:eastAsia="pl-PL"/>
        </w:rPr>
        <w:t xml:space="preserve"> Zakończenie: 31.12.2014.</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SEKCJA III: INFORMACJE O CHARAKTERZE PRAWNYM, EKONOMICZNYM, FINANSOWYM I TECHNICZNYM</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III.1) WADIUM</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Informacja na temat wadium:</w:t>
      </w:r>
      <w:r w:rsidRPr="00735BFD">
        <w:rPr>
          <w:rFonts w:ascii="Times New Roman" w:eastAsia="Times New Roman" w:hAnsi="Times New Roman" w:cs="Times New Roman"/>
          <w:sz w:val="24"/>
          <w:szCs w:val="24"/>
          <w:lang w:eastAsia="pl-PL"/>
        </w:rPr>
        <w:t xml:space="preserve"> W niniejszym postępowaniu nie wymaga się wniesienia wadium.</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III.2) ZALICZKI</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735BFD" w:rsidRPr="00735BFD" w:rsidRDefault="00735BFD" w:rsidP="00735BFD">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735BFD" w:rsidRPr="00735BFD" w:rsidRDefault="00735BFD" w:rsidP="00735BF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lastRenderedPageBreak/>
        <w:t>Opis sposobu dokonywania oceny spełniania tego warunku</w:t>
      </w:r>
    </w:p>
    <w:p w:rsidR="00735BFD" w:rsidRPr="00735BFD" w:rsidRDefault="00735BFD" w:rsidP="00735BFD">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Zamawiający uzna w/w warunek za spełniony jeżeli Wykonawca wykaże, że posiada uprawnienia do wykonywania określonej działalności lub czynności, jeżeli przepisy prawa nakładają obowiązek ich posiadania;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735BFD" w:rsidRPr="00735BFD" w:rsidRDefault="00735BFD" w:rsidP="00735BFD">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III.3.2) Wiedza i doświadczenie</w:t>
      </w:r>
    </w:p>
    <w:p w:rsidR="00735BFD" w:rsidRPr="00735BFD" w:rsidRDefault="00735BFD" w:rsidP="00735BF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Opis sposobu dokonywania oceny spełniania tego warunku</w:t>
      </w:r>
    </w:p>
    <w:p w:rsidR="00735BFD" w:rsidRPr="00735BFD" w:rsidRDefault="00735BFD" w:rsidP="00735BFD">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Zamawiający uzna w/w warunek za spełniony, jeżeli Wykonawca wykaże, że w okresie ostatnich trzech lat przed upływem terminu składania ofert, a jeżeli okres prowadzenia działalności jest krótszy - w tym okresie, wykonał lub wykonuje usługę/usługi w zakresie wyceny nieruchomości o wartości sumarycznej (łącznej) wraz z podatkiem VAT, nie mniejszej niż 50.000,00 zł (słownie: pięćdziesiąt tysięcy złotych 00/100). UWAGA: Dopuszcza się możliwość przedstawienia usług wykonywanych, a jeszcze nie zakończonych, zgodnie z zawartą umową. Na wartość sumaryczną (łączną) składać się będą wartości usług już zakończonych w ramach zawartej/zawartych umowy/umów. Ocena spełniania powyższego warunku wymaganego od Wykonawców zostanie dokonana na podstawie złożonej oferty wg formuły spełnia - nie spełnia.</w:t>
      </w:r>
    </w:p>
    <w:p w:rsidR="00735BFD" w:rsidRPr="00735BFD" w:rsidRDefault="00735BFD" w:rsidP="00735BFD">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III.3.3) Potencjał techniczny</w:t>
      </w:r>
    </w:p>
    <w:p w:rsidR="00735BFD" w:rsidRPr="00735BFD" w:rsidRDefault="00735BFD" w:rsidP="00735BF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Opis sposobu dokonywania oceny spełniania tego warunku</w:t>
      </w:r>
    </w:p>
    <w:p w:rsidR="00735BFD" w:rsidRPr="00735BFD" w:rsidRDefault="00735BFD" w:rsidP="00735BFD">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735BFD" w:rsidRPr="00735BFD" w:rsidRDefault="00735BFD" w:rsidP="00735BFD">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III.3.4) Osoby zdolne do wykonania zamówienia</w:t>
      </w:r>
    </w:p>
    <w:p w:rsidR="00735BFD" w:rsidRPr="00735BFD" w:rsidRDefault="00735BFD" w:rsidP="00735BF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Opis sposobu dokonywania oceny spełniania tego warunku</w:t>
      </w:r>
    </w:p>
    <w:p w:rsidR="00735BFD" w:rsidRPr="00735BFD" w:rsidRDefault="00735BFD" w:rsidP="00735BFD">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Zamawiający uzna w/w warunek za spełniony, jeżeli Wykonawca wykaże, że dysponuje osobami zdolnymi do wykonania zamówienia, a w szczególności, że dysponuje osobą, która będzie uczestniczyć w wykonywaniu zamówienia, posiadającą uprawnienia do wykonywania zawodu rzeczoznawcy majątkowego. Ocena spełniania powyższego warunku wymaganego od Wykonawców zostanie dokonana na podstawie złożonej oferty wg formuły spełnia - nie spełnia.</w:t>
      </w:r>
    </w:p>
    <w:p w:rsidR="00735BFD" w:rsidRPr="00735BFD" w:rsidRDefault="00735BFD" w:rsidP="00735BFD">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III.3.5) Sytuacja ekonomiczna i finansowa</w:t>
      </w:r>
    </w:p>
    <w:p w:rsidR="00735BFD" w:rsidRPr="00735BFD" w:rsidRDefault="00735BFD" w:rsidP="00735BF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Opis sposobu dokonywania oceny spełniania tego warunku</w:t>
      </w:r>
    </w:p>
    <w:p w:rsidR="00735BFD" w:rsidRPr="00735BFD" w:rsidRDefault="00735BFD" w:rsidP="00735BFD">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lastRenderedPageBreak/>
        <w:t>Zamawiający uzna w/w warunek za spełniony, jeżeli Wykonawca wykaże, że znajduje się w sytuacji ekonomicznej i finansowej, a w szczególności że jego przychody netto za ostatni rok obrotowy, a jeżeli okres prowadzenia działalności jest krótszy - za ten okres, wynosiły nie mniej niż 80.000,00 zł (słownie: osiemdziesiąt tysięcy złotych 00/100). Ocena spełniania powyższego warunku wymaganego od Wykonawców zostanie dokonana na podstawie złożonej oferty wg formuły spełnia - nie spełnia.</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735BFD" w:rsidRPr="00735BFD" w:rsidRDefault="00735BFD" w:rsidP="00735BFD">
      <w:pPr>
        <w:numPr>
          <w:ilvl w:val="0"/>
          <w:numId w:val="13"/>
        </w:numPr>
        <w:spacing w:before="100" w:beforeAutospacing="1" w:after="180" w:line="240" w:lineRule="auto"/>
        <w:ind w:right="300"/>
        <w:jc w:val="both"/>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735BFD" w:rsidRPr="00735BFD" w:rsidRDefault="00735BFD" w:rsidP="00735BFD">
      <w:pPr>
        <w:numPr>
          <w:ilvl w:val="0"/>
          <w:numId w:val="13"/>
        </w:numPr>
        <w:spacing w:before="100" w:beforeAutospacing="1" w:after="180" w:line="240" w:lineRule="auto"/>
        <w:ind w:right="300"/>
        <w:jc w:val="both"/>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735BFD" w:rsidRPr="00735BFD" w:rsidRDefault="00735BFD" w:rsidP="00735BFD">
      <w:pPr>
        <w:numPr>
          <w:ilvl w:val="0"/>
          <w:numId w:val="13"/>
        </w:numPr>
        <w:spacing w:before="100" w:beforeAutospacing="1" w:after="180" w:line="240" w:lineRule="auto"/>
        <w:ind w:right="300"/>
        <w:jc w:val="both"/>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735BFD" w:rsidRPr="00735BFD" w:rsidRDefault="00735BFD" w:rsidP="00735BFD">
      <w:pPr>
        <w:numPr>
          <w:ilvl w:val="0"/>
          <w:numId w:val="13"/>
        </w:numPr>
        <w:spacing w:before="100" w:beforeAutospacing="1" w:after="180" w:line="240" w:lineRule="auto"/>
        <w:ind w:right="300"/>
        <w:jc w:val="both"/>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sprawozdanie finansowe w części, a jeżeli podlega ono badaniu przez biegłego rewidenta zgodnie z przepisami o rachunkowości, również opinię odpowiednio o badanym sprawozdaniu albo jego części, a w przypadku wykonawców niezobowiązanych do sporządzania sprawozdania finansowego, innych dokumentów określających obroty oraz zobowiązania i należności – za okres nie dłuższy niż ostatnie 1 rok obrotowy, a jeżeli okres prowadzenia działalności jest krótszy – za ten okres;</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735BFD" w:rsidRPr="00735BFD" w:rsidRDefault="00735BFD" w:rsidP="00735BFD">
      <w:pPr>
        <w:numPr>
          <w:ilvl w:val="0"/>
          <w:numId w:val="14"/>
        </w:numPr>
        <w:spacing w:before="100" w:beforeAutospacing="1" w:after="180" w:line="240" w:lineRule="auto"/>
        <w:ind w:right="300"/>
        <w:jc w:val="both"/>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oświadczenie o braku podstaw do wykluczenia;</w:t>
      </w:r>
    </w:p>
    <w:p w:rsidR="00735BFD" w:rsidRPr="00735BFD" w:rsidRDefault="00735BFD" w:rsidP="00735BFD">
      <w:pPr>
        <w:numPr>
          <w:ilvl w:val="0"/>
          <w:numId w:val="14"/>
        </w:numPr>
        <w:spacing w:before="100" w:beforeAutospacing="1" w:after="180" w:line="240" w:lineRule="auto"/>
        <w:ind w:right="300"/>
        <w:jc w:val="both"/>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w:t>
      </w:r>
      <w:r w:rsidRPr="00735BFD">
        <w:rPr>
          <w:rFonts w:ascii="Times New Roman" w:eastAsia="Times New Roman" w:hAnsi="Times New Roman" w:cs="Times New Roman"/>
          <w:sz w:val="24"/>
          <w:szCs w:val="24"/>
          <w:lang w:eastAsia="pl-PL"/>
        </w:rPr>
        <w:lastRenderedPageBreak/>
        <w:t>ust. 1 pkt 2 ustawy, wystawiony nie wcześniej niż 6 miesięcy przed upływem terminu składania wniosków o dopuszczenie do udziału w postępowaniu o udzielenie zamówienia albo składania ofert;</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III.4.3) Dokumenty podmiotów zagranicznych</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III.4.3.1) dokument wystawiony w kraju, w którym ma siedzibę lub miejsce zamieszkania potwierdzający, że:</w:t>
      </w:r>
    </w:p>
    <w:p w:rsidR="00735BFD" w:rsidRPr="00735BFD" w:rsidRDefault="00735BFD" w:rsidP="00735BFD">
      <w:pPr>
        <w:numPr>
          <w:ilvl w:val="0"/>
          <w:numId w:val="15"/>
        </w:numPr>
        <w:spacing w:before="100" w:beforeAutospacing="1" w:after="180" w:line="240" w:lineRule="auto"/>
        <w:ind w:right="300"/>
        <w:jc w:val="both"/>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III.4.4) Dokumenty dotyczące przynależności do tej samej grupy kapitałowej</w:t>
      </w:r>
    </w:p>
    <w:p w:rsidR="00735BFD" w:rsidRPr="00735BFD" w:rsidRDefault="00735BFD" w:rsidP="00735BFD">
      <w:pPr>
        <w:numPr>
          <w:ilvl w:val="0"/>
          <w:numId w:val="16"/>
        </w:numPr>
        <w:spacing w:before="100" w:beforeAutospacing="1" w:after="180" w:line="240" w:lineRule="auto"/>
        <w:ind w:right="300"/>
        <w:jc w:val="both"/>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III.6) INNE DOKUMENTY</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Inne dokumenty niewymienione w pkt III.4) albo w pkt III.5)</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 xml:space="preserve">1. Jeżeli w miejscu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(w formie oryginału) tych podmiotów do oddania mu do dyspozycji niezbędnych zasobów na okres korzystania z nich przy wykonywaniu zamówienia. 3. W przypadku zatrudnienia Podwykonawców, Wykonawca załączy do oferty informację wg Formularza nr 7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zamówienia: W przypadku Wykonawców wspólnie ubiegających się o udzielenie zamówienia, żaden z nich nie może podlegać wykluczeniu z powodu niespełniania warunków, o których mowa w art. 24 ust. 1 ustawy Prawo zamówień publicznych, natomiast warunki określone w pkt III.3) niniejszego ogłoszenia muszą spełniać łącznie. 6. Zakres i forma ww. dokumentów muszą być </w:t>
      </w:r>
      <w:r w:rsidRPr="00735BFD">
        <w:rPr>
          <w:rFonts w:ascii="Times New Roman" w:eastAsia="Times New Roman" w:hAnsi="Times New Roman" w:cs="Times New Roman"/>
          <w:sz w:val="24"/>
          <w:szCs w:val="24"/>
          <w:lang w:eastAsia="pl-PL"/>
        </w:rPr>
        <w:lastRenderedPageBreak/>
        <w:t>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podmiotów, o których mowa w § 1 ust. 2 i 3 Rozporządzenia Prezesa Rady Ministrów z dn. 19.02.2013 r. (Dz. U. 2013 r. poz. 231) w sprawie rodzajów dokumentów, jakich może żądać zamawiający od wykonawcy, oraz form, w jakich te dokumenty mogą być składane, kopie dokumentów dotyczących odpowiednio Wykonawcy lub tych podmiotów winny być poświadczone za zgodność z oryginałem przez Wykonawcę lub te podmioty. 8. Dokumenty sporządzone w języku obcym winny być złożone wraz z tłumaczeniem na język polski.9. W przypadku kiedy Wykonawca z uzasadnionych przyczyn o obiektywnym charakterze nie jest w stanie uzyskać poświadczenia (dowodu o którym mowa w pkt III.4.1) jako dowód traktowane będzie oświadczenie Wykonawcy. Jeżeli Wykonawca składa oświadczenie, zobowiązany jest podać przyczyny braku możliwości uzyskania poświadczenia.</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SEKCJA IV: PROCEDURA</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IV.1) TRYB UDZIELENIA ZAMÓWIENIA</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IV.1.1) Tryb udzielenia zamówienia:</w:t>
      </w:r>
      <w:r w:rsidRPr="00735BFD">
        <w:rPr>
          <w:rFonts w:ascii="Times New Roman" w:eastAsia="Times New Roman" w:hAnsi="Times New Roman" w:cs="Times New Roman"/>
          <w:sz w:val="24"/>
          <w:szCs w:val="24"/>
          <w:lang w:eastAsia="pl-PL"/>
        </w:rPr>
        <w:t xml:space="preserve"> przetarg nieograniczony.</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IV.2) KRYTERIA OCENY OFERT</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 xml:space="preserve">IV.2.1) Kryteria oceny ofert: </w:t>
      </w:r>
      <w:r w:rsidRPr="00735BFD">
        <w:rPr>
          <w:rFonts w:ascii="Times New Roman" w:eastAsia="Times New Roman" w:hAnsi="Times New Roman" w:cs="Times New Roman"/>
          <w:sz w:val="24"/>
          <w:szCs w:val="24"/>
          <w:lang w:eastAsia="pl-PL"/>
        </w:rPr>
        <w:t>najniższa cena.</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IV.3) ZMIANA UMOWY</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Dopuszczalne zmiany postanowień umowy oraz określenie warunków zmian</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sz w:val="24"/>
          <w:szCs w:val="24"/>
          <w:lang w:eastAsia="pl-PL"/>
        </w:rPr>
        <w:t>Dopuszcza się możliwość zmiany ustaleń umowy w stosunku do treści oferty Wykonawcy w następującym zakresie: 1) zmiany wynagrodzenia brutto w przypadku ustawowej zmiany stawki podatku VAT, 2) zastąpienia osób wskazanych w ofercie Wykonawcy osobami posiadającymi odpowiednie kwalifikacje zawodowe, zgodne z wymogami SIWZ. Zmiany, o których mowa powyżej mogą zostać dokonane, jeżeli zachodzą i są uzasadnione niżej wymienione okoliczności: 1) zmiana obowiązujących przepisów, 2) śmierć, choroba lub inne zdarzenie losowe, 3) nie wywiązywanie się personelu z obowiązków wynikających z umowy lub jeżeli zmiana personelu stanie się konieczna z jakichkolwiek innych przyczyn niezależnych od Wykonawcy (rezygnacji, itp.).</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IV.4) INFORMACJE ADMINISTRACYJNE</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IV.4.1)</w:t>
      </w:r>
      <w:r w:rsidRPr="00735BFD">
        <w:rPr>
          <w:rFonts w:ascii="Times New Roman" w:eastAsia="Times New Roman" w:hAnsi="Times New Roman" w:cs="Times New Roman"/>
          <w:sz w:val="24"/>
          <w:szCs w:val="24"/>
          <w:lang w:eastAsia="pl-PL"/>
        </w:rPr>
        <w:t> </w:t>
      </w:r>
      <w:r w:rsidRPr="00735BFD">
        <w:rPr>
          <w:rFonts w:ascii="Times New Roman" w:eastAsia="Times New Roman" w:hAnsi="Times New Roman" w:cs="Times New Roman"/>
          <w:b/>
          <w:bCs/>
          <w:sz w:val="24"/>
          <w:szCs w:val="24"/>
          <w:lang w:eastAsia="pl-PL"/>
        </w:rPr>
        <w:t>Adres strony internetowej, na której jest dostępna specyfikacja istotnych warunków zamówienia:</w:t>
      </w:r>
      <w:r w:rsidRPr="00735BFD">
        <w:rPr>
          <w:rFonts w:ascii="Times New Roman" w:eastAsia="Times New Roman" w:hAnsi="Times New Roman" w:cs="Times New Roman"/>
          <w:sz w:val="24"/>
          <w:szCs w:val="24"/>
          <w:lang w:eastAsia="pl-PL"/>
        </w:rPr>
        <w:t xml:space="preserve"> www.zp.tczew.pl</w:t>
      </w:r>
      <w:r w:rsidRPr="00735BFD">
        <w:rPr>
          <w:rFonts w:ascii="Times New Roman" w:eastAsia="Times New Roman" w:hAnsi="Times New Roman" w:cs="Times New Roman"/>
          <w:sz w:val="24"/>
          <w:szCs w:val="24"/>
          <w:lang w:eastAsia="pl-PL"/>
        </w:rPr>
        <w:br/>
      </w:r>
      <w:r w:rsidRPr="00735BFD">
        <w:rPr>
          <w:rFonts w:ascii="Times New Roman" w:eastAsia="Times New Roman" w:hAnsi="Times New Roman" w:cs="Times New Roman"/>
          <w:b/>
          <w:bCs/>
          <w:sz w:val="24"/>
          <w:szCs w:val="24"/>
          <w:lang w:eastAsia="pl-PL"/>
        </w:rPr>
        <w:t>Specyfikację istotnych warunków zamówienia można uzyskać pod adresem:</w:t>
      </w:r>
      <w:r w:rsidRPr="00735BFD">
        <w:rPr>
          <w:rFonts w:ascii="Times New Roman" w:eastAsia="Times New Roman" w:hAnsi="Times New Roman" w:cs="Times New Roman"/>
          <w:sz w:val="24"/>
          <w:szCs w:val="24"/>
          <w:lang w:eastAsia="pl-PL"/>
        </w:rPr>
        <w:t xml:space="preserve"> Urząd </w:t>
      </w:r>
      <w:r w:rsidRPr="00735BFD">
        <w:rPr>
          <w:rFonts w:ascii="Times New Roman" w:eastAsia="Times New Roman" w:hAnsi="Times New Roman" w:cs="Times New Roman"/>
          <w:sz w:val="24"/>
          <w:szCs w:val="24"/>
          <w:lang w:eastAsia="pl-PL"/>
        </w:rPr>
        <w:lastRenderedPageBreak/>
        <w:t>Miejski w Tczewie, Wydział Zamówień Publicznych, pok. 46. Opłata za wydanie SIWZ-10 zł..</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IV.4.4) Termin składania wniosków o dopuszczenie do udziału w postępowaniu lub ofert:</w:t>
      </w:r>
      <w:r w:rsidRPr="00735BFD">
        <w:rPr>
          <w:rFonts w:ascii="Times New Roman" w:eastAsia="Times New Roman" w:hAnsi="Times New Roman" w:cs="Times New Roman"/>
          <w:sz w:val="24"/>
          <w:szCs w:val="24"/>
          <w:lang w:eastAsia="pl-PL"/>
        </w:rPr>
        <w:t xml:space="preserve"> 25.11.2013 godzina 09:00, miejsce: Biuro Obsługi Klienta Urzędu Miejskiego w Tczewie, Plac Piłsudskiego 1..</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IV.4.5) Termin związania ofertą:</w:t>
      </w:r>
      <w:r w:rsidRPr="00735BFD">
        <w:rPr>
          <w:rFonts w:ascii="Times New Roman" w:eastAsia="Times New Roman" w:hAnsi="Times New Roman" w:cs="Times New Roman"/>
          <w:sz w:val="24"/>
          <w:szCs w:val="24"/>
          <w:lang w:eastAsia="pl-PL"/>
        </w:rPr>
        <w:t xml:space="preserve"> okres w dniach: 30 (od ostatecznego terminu składania ofert).</w:t>
      </w:r>
    </w:p>
    <w:p w:rsidR="00735BFD" w:rsidRPr="00735BFD" w:rsidRDefault="00735BFD" w:rsidP="00735BFD">
      <w:pPr>
        <w:spacing w:before="100" w:beforeAutospacing="1" w:after="100" w:afterAutospacing="1" w:line="240" w:lineRule="auto"/>
        <w:rPr>
          <w:rFonts w:ascii="Times New Roman" w:eastAsia="Times New Roman" w:hAnsi="Times New Roman" w:cs="Times New Roman"/>
          <w:sz w:val="24"/>
          <w:szCs w:val="24"/>
          <w:lang w:eastAsia="pl-PL"/>
        </w:rPr>
      </w:pPr>
      <w:r w:rsidRPr="00735BF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35BFD">
        <w:rPr>
          <w:rFonts w:ascii="Times New Roman" w:eastAsia="Times New Roman" w:hAnsi="Times New Roman" w:cs="Times New Roman"/>
          <w:sz w:val="24"/>
          <w:szCs w:val="24"/>
          <w:lang w:eastAsia="pl-PL"/>
        </w:rPr>
        <w:t>nie</w:t>
      </w:r>
    </w:p>
    <w:p w:rsidR="00735BFD" w:rsidRPr="00735BFD" w:rsidRDefault="00735BFD" w:rsidP="00735BFD">
      <w:pPr>
        <w:spacing w:after="0" w:line="240" w:lineRule="auto"/>
        <w:rPr>
          <w:rFonts w:ascii="Times New Roman" w:eastAsia="Times New Roman" w:hAnsi="Times New Roman" w:cs="Times New Roman"/>
          <w:sz w:val="24"/>
          <w:szCs w:val="24"/>
          <w:lang w:eastAsia="pl-PL"/>
        </w:rPr>
      </w:pPr>
    </w:p>
    <w:p w:rsidR="009277BE" w:rsidRPr="00735BFD" w:rsidRDefault="009277BE" w:rsidP="00735BFD">
      <w:bookmarkStart w:id="0" w:name="_GoBack"/>
      <w:bookmarkEnd w:id="0"/>
    </w:p>
    <w:sectPr w:rsidR="009277BE" w:rsidRPr="00735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16A"/>
    <w:multiLevelType w:val="multilevel"/>
    <w:tmpl w:val="40CA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351F82"/>
    <w:multiLevelType w:val="multilevel"/>
    <w:tmpl w:val="0906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381D66"/>
    <w:multiLevelType w:val="multilevel"/>
    <w:tmpl w:val="1724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806C2C"/>
    <w:multiLevelType w:val="multilevel"/>
    <w:tmpl w:val="5502C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247FA"/>
    <w:multiLevelType w:val="multilevel"/>
    <w:tmpl w:val="22AA5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9136D4"/>
    <w:multiLevelType w:val="multilevel"/>
    <w:tmpl w:val="2794B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B2F15"/>
    <w:multiLevelType w:val="multilevel"/>
    <w:tmpl w:val="E626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4F7171"/>
    <w:multiLevelType w:val="multilevel"/>
    <w:tmpl w:val="BA58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6D35F2"/>
    <w:multiLevelType w:val="multilevel"/>
    <w:tmpl w:val="8A36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5669E"/>
    <w:multiLevelType w:val="multilevel"/>
    <w:tmpl w:val="2DCA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657C68"/>
    <w:multiLevelType w:val="multilevel"/>
    <w:tmpl w:val="0380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560BA6"/>
    <w:multiLevelType w:val="multilevel"/>
    <w:tmpl w:val="20C2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2987B71"/>
    <w:multiLevelType w:val="multilevel"/>
    <w:tmpl w:val="D5CA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7A94DBE"/>
    <w:multiLevelType w:val="multilevel"/>
    <w:tmpl w:val="9186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DEB064F"/>
    <w:multiLevelType w:val="multilevel"/>
    <w:tmpl w:val="70DC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9E4928"/>
    <w:multiLevelType w:val="multilevel"/>
    <w:tmpl w:val="8D5A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2"/>
  </w:num>
  <w:num w:numId="4">
    <w:abstractNumId w:val="14"/>
  </w:num>
  <w:num w:numId="5">
    <w:abstractNumId w:val="7"/>
  </w:num>
  <w:num w:numId="6">
    <w:abstractNumId w:val="11"/>
  </w:num>
  <w:num w:numId="7">
    <w:abstractNumId w:val="4"/>
  </w:num>
  <w:num w:numId="8">
    <w:abstractNumId w:val="13"/>
  </w:num>
  <w:num w:numId="9">
    <w:abstractNumId w:val="9"/>
  </w:num>
  <w:num w:numId="10">
    <w:abstractNumId w:val="1"/>
  </w:num>
  <w:num w:numId="11">
    <w:abstractNumId w:val="10"/>
  </w:num>
  <w:num w:numId="12">
    <w:abstractNumId w:val="3"/>
  </w:num>
  <w:num w:numId="13">
    <w:abstractNumId w:val="12"/>
  </w:num>
  <w:num w:numId="14">
    <w:abstractNumId w:val="0"/>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3F"/>
    <w:rsid w:val="00261728"/>
    <w:rsid w:val="005863C8"/>
    <w:rsid w:val="00735BFD"/>
    <w:rsid w:val="009277BE"/>
    <w:rsid w:val="00D33C3F"/>
    <w:rsid w:val="00E91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1364">
      <w:bodyDiv w:val="1"/>
      <w:marLeft w:val="0"/>
      <w:marRight w:val="0"/>
      <w:marTop w:val="0"/>
      <w:marBottom w:val="0"/>
      <w:divBdr>
        <w:top w:val="none" w:sz="0" w:space="0" w:color="auto"/>
        <w:left w:val="none" w:sz="0" w:space="0" w:color="auto"/>
        <w:bottom w:val="none" w:sz="0" w:space="0" w:color="auto"/>
        <w:right w:val="none" w:sz="0" w:space="0" w:color="auto"/>
      </w:divBdr>
      <w:divsChild>
        <w:div w:id="770857525">
          <w:marLeft w:val="150"/>
          <w:marRight w:val="0"/>
          <w:marTop w:val="0"/>
          <w:marBottom w:val="0"/>
          <w:divBdr>
            <w:top w:val="none" w:sz="0" w:space="0" w:color="auto"/>
            <w:left w:val="none" w:sz="0" w:space="0" w:color="auto"/>
            <w:bottom w:val="none" w:sz="0" w:space="0" w:color="auto"/>
            <w:right w:val="none" w:sz="0" w:space="0" w:color="auto"/>
          </w:divBdr>
        </w:div>
      </w:divsChild>
    </w:div>
    <w:div w:id="1976906851">
      <w:bodyDiv w:val="1"/>
      <w:marLeft w:val="0"/>
      <w:marRight w:val="0"/>
      <w:marTop w:val="0"/>
      <w:marBottom w:val="0"/>
      <w:divBdr>
        <w:top w:val="none" w:sz="0" w:space="0" w:color="auto"/>
        <w:left w:val="none" w:sz="0" w:space="0" w:color="auto"/>
        <w:bottom w:val="none" w:sz="0" w:space="0" w:color="auto"/>
        <w:right w:val="none" w:sz="0" w:space="0" w:color="auto"/>
      </w:divBdr>
      <w:divsChild>
        <w:div w:id="920792997">
          <w:marLeft w:val="150"/>
          <w:marRight w:val="0"/>
          <w:marTop w:val="0"/>
          <w:marBottom w:val="0"/>
          <w:divBdr>
            <w:top w:val="none" w:sz="0" w:space="0" w:color="auto"/>
            <w:left w:val="none" w:sz="0" w:space="0" w:color="auto"/>
            <w:bottom w:val="none" w:sz="0" w:space="0" w:color="auto"/>
            <w:right w:val="none" w:sz="0" w:space="0" w:color="auto"/>
          </w:divBdr>
        </w:div>
      </w:divsChild>
    </w:div>
    <w:div w:id="2106725934">
      <w:bodyDiv w:val="1"/>
      <w:marLeft w:val="0"/>
      <w:marRight w:val="0"/>
      <w:marTop w:val="0"/>
      <w:marBottom w:val="0"/>
      <w:divBdr>
        <w:top w:val="none" w:sz="0" w:space="0" w:color="auto"/>
        <w:left w:val="none" w:sz="0" w:space="0" w:color="auto"/>
        <w:bottom w:val="none" w:sz="0" w:space="0" w:color="auto"/>
        <w:right w:val="none" w:sz="0" w:space="0" w:color="auto"/>
      </w:divBdr>
      <w:divsChild>
        <w:div w:id="113648460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14522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2013-11-13T10:46:00Z</dcterms:created>
  <dcterms:modified xsi:type="dcterms:W3CDTF">2013-11-13T10:46:00Z</dcterms:modified>
</cp:coreProperties>
</file>