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6D" w:rsidRPr="00BD556D" w:rsidRDefault="00BD556D" w:rsidP="00BD556D">
      <w:pPr>
        <w:spacing w:after="0" w:line="260" w:lineRule="atLeast"/>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D556D" w:rsidRPr="00BD556D" w:rsidRDefault="00BD556D" w:rsidP="00BD556D">
      <w:pPr>
        <w:spacing w:after="240" w:line="260" w:lineRule="atLeast"/>
        <w:rPr>
          <w:rFonts w:ascii="Times New Roman" w:eastAsia="Times New Roman" w:hAnsi="Times New Roman" w:cs="Times New Roman"/>
          <w:sz w:val="24"/>
          <w:szCs w:val="24"/>
          <w:lang w:eastAsia="pl-PL"/>
        </w:rPr>
      </w:pPr>
      <w:hyperlink r:id="rId6" w:tgtFrame="_blank" w:history="1">
        <w:r w:rsidRPr="00BD556D">
          <w:rPr>
            <w:rFonts w:ascii="Times New Roman" w:eastAsia="Times New Roman" w:hAnsi="Times New Roman" w:cs="Times New Roman"/>
            <w:color w:val="0000FF"/>
            <w:sz w:val="24"/>
            <w:szCs w:val="24"/>
            <w:u w:val="single"/>
            <w:lang w:eastAsia="pl-PL"/>
          </w:rPr>
          <w:t>www.zp.tczew.pl</w:t>
        </w:r>
      </w:hyperlink>
    </w:p>
    <w:p w:rsidR="00BD556D" w:rsidRPr="00BD556D" w:rsidRDefault="00BD556D" w:rsidP="00BD556D">
      <w:pPr>
        <w:spacing w:after="0"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D556D" w:rsidRPr="00BD556D" w:rsidRDefault="00BD556D" w:rsidP="00BD556D">
      <w:pPr>
        <w:spacing w:before="100" w:beforeAutospacing="1" w:after="240" w:line="240" w:lineRule="auto"/>
        <w:jc w:val="center"/>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Tczew: Modernizacja budynku przy ul. 30 Stycznia 1 w Tczewie z przeznaczeniem na siedzibę Urzędu Miejskiego</w:t>
      </w:r>
      <w:r w:rsidRPr="00BD556D">
        <w:rPr>
          <w:rFonts w:ascii="Times New Roman" w:eastAsia="Times New Roman" w:hAnsi="Times New Roman" w:cs="Times New Roman"/>
          <w:sz w:val="24"/>
          <w:szCs w:val="24"/>
          <w:lang w:eastAsia="pl-PL"/>
        </w:rPr>
        <w:br/>
      </w:r>
      <w:r w:rsidRPr="00BD556D">
        <w:rPr>
          <w:rFonts w:ascii="Times New Roman" w:eastAsia="Times New Roman" w:hAnsi="Times New Roman" w:cs="Times New Roman"/>
          <w:b/>
          <w:bCs/>
          <w:sz w:val="24"/>
          <w:szCs w:val="24"/>
          <w:lang w:eastAsia="pl-PL"/>
        </w:rPr>
        <w:t>Numer ogłoszenia: 89312 - 2013; data zamieszczenia: 05.03.2013</w:t>
      </w:r>
      <w:r w:rsidRPr="00BD556D">
        <w:rPr>
          <w:rFonts w:ascii="Times New Roman" w:eastAsia="Times New Roman" w:hAnsi="Times New Roman" w:cs="Times New Roman"/>
          <w:sz w:val="24"/>
          <w:szCs w:val="24"/>
          <w:lang w:eastAsia="pl-PL"/>
        </w:rPr>
        <w:br/>
        <w:t>OGŁOSZENIE O ZAMÓWIENIU - roboty budowlane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Zamieszczanie ogłoszenia:</w:t>
      </w:r>
      <w:r w:rsidRPr="00BD556D">
        <w:rPr>
          <w:rFonts w:ascii="Times New Roman" w:eastAsia="Times New Roman" w:hAnsi="Times New Roman" w:cs="Times New Roman"/>
          <w:sz w:val="24"/>
          <w:szCs w:val="24"/>
          <w:lang w:eastAsia="pl-PL"/>
        </w:rPr>
        <w:t xml:space="preserve"> obowiązkowe.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Ogłoszenie dotyczy:</w:t>
      </w:r>
      <w:r w:rsidRPr="00BD556D">
        <w:rPr>
          <w:rFonts w:ascii="Times New Roman" w:eastAsia="Times New Roman" w:hAnsi="Times New Roman" w:cs="Times New Roman"/>
          <w:sz w:val="24"/>
          <w:szCs w:val="24"/>
          <w:lang w:eastAsia="pl-PL"/>
        </w:rPr>
        <w:t xml:space="preserve"> zamówienia publicznego.</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SEKCJA I: ZAMAWIAJĄCY</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 1) NAZWA I ADRES:</w:t>
      </w:r>
      <w:r w:rsidRPr="00BD556D">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BD556D" w:rsidRPr="00BD556D" w:rsidRDefault="00BD556D" w:rsidP="00BD556D">
      <w:pPr>
        <w:numPr>
          <w:ilvl w:val="0"/>
          <w:numId w:val="1"/>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Adres strony internetowej zamawiającego:</w:t>
      </w:r>
      <w:r w:rsidRPr="00BD556D">
        <w:rPr>
          <w:rFonts w:ascii="Times New Roman" w:eastAsia="Times New Roman" w:hAnsi="Times New Roman" w:cs="Times New Roman"/>
          <w:sz w:val="24"/>
          <w:szCs w:val="24"/>
          <w:lang w:eastAsia="pl-PL"/>
        </w:rPr>
        <w:t xml:space="preserve"> www.zp.tczew.pl</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 2) RODZAJ ZAMAWIAJĄCEGO:</w:t>
      </w:r>
      <w:r w:rsidRPr="00BD556D">
        <w:rPr>
          <w:rFonts w:ascii="Times New Roman" w:eastAsia="Times New Roman" w:hAnsi="Times New Roman" w:cs="Times New Roman"/>
          <w:sz w:val="24"/>
          <w:szCs w:val="24"/>
          <w:lang w:eastAsia="pl-PL"/>
        </w:rPr>
        <w:t xml:space="preserve"> Administracja samorządowa.</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SEKCJA II: PRZEDMIOT ZAMÓWIENIA</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 OKREŚLENIE PRZEDMIOTU ZAMÓWIENIA</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II.1.1) Nazwa nadana zamówieniu przez zamawiającego:</w:t>
      </w:r>
      <w:r w:rsidRPr="00BD556D">
        <w:rPr>
          <w:rFonts w:ascii="Times New Roman" w:eastAsia="Times New Roman" w:hAnsi="Times New Roman" w:cs="Times New Roman"/>
          <w:sz w:val="24"/>
          <w:szCs w:val="24"/>
          <w:lang w:eastAsia="pl-PL"/>
        </w:rPr>
        <w:t xml:space="preserve"> Modernizacja budynku przy ul. 30 Stycznia 1 w Tczewie z przeznaczeniem na siedzibę Urzędu Miejskiego.</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II.1.2) Rodzaj zamówienia:</w:t>
      </w:r>
      <w:r w:rsidRPr="00BD556D">
        <w:rPr>
          <w:rFonts w:ascii="Times New Roman" w:eastAsia="Times New Roman" w:hAnsi="Times New Roman" w:cs="Times New Roman"/>
          <w:sz w:val="24"/>
          <w:szCs w:val="24"/>
          <w:lang w:eastAsia="pl-PL"/>
        </w:rPr>
        <w:t xml:space="preserve"> roboty budowlane.</w:t>
      </w:r>
    </w:p>
    <w:p w:rsidR="00BD556D" w:rsidRPr="00BD556D" w:rsidRDefault="00BD556D" w:rsidP="00BD55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II.1.3) Określenie przedmiotu oraz wielkości lub zakresu zamówienia:</w:t>
      </w:r>
      <w:r w:rsidRPr="00BD556D">
        <w:rPr>
          <w:rFonts w:ascii="Times New Roman" w:eastAsia="Times New Roman" w:hAnsi="Times New Roman" w:cs="Times New Roman"/>
          <w:sz w:val="24"/>
          <w:szCs w:val="24"/>
          <w:lang w:eastAsia="pl-PL"/>
        </w:rPr>
        <w:t xml:space="preserve"> 1. Przedmiotem zamówienia jest modernizacja budynku przy ul. 30 Stycznia 1 w Tczewie z przeznaczeniem na siedzibę Urzędu Miejskiego. 2. Budynek trzykondygnacyjny, częściowo podpiwniczony, z poddaszem użytkowym o powierzchni użytkowej 1.426,78 m2, kubaturze 10.816,00 m3. Budynek o konstrukcji tradycyjnej. Projekt zakłada podział istniejących pomieszczeń w celu uzyskania większej ilości samodzielnych pomieszczeń. Pomieszczenie auli pozostaje bez podziału. W sąsiedztwie auli zaprojektowano zaplecze gospodarczo - kuchenne. Na poszczególnych kondygnacjach zlokalizowano sanitariaty. W miejscu istniejącego wejścia zaprojektowano windę osobową. Na kondygnacji poddasza przewidziano wymianę istniejących okien połaciowych na większe oraz montaż dodatkowych okien połaciowych. Zaprojektowano zmiany w sposobie zagospodarowania działki. Budynek dostosowany zostanie do potrzeb administracyjnych i biurowych Urzędu Miejskiego w Tczewie. 3. Przedmiot zamówienia należy wykonać zgodnie z załączoną do SIWZ dokumentacją projektową, specyfikacjami technicznymi wykonania i odbioru robót budowlanych, stosowanymi obecnie rozwiązaniami systemowymi, zasadami wiedzy technicznej i sztuki budowlanej, obowiązującymi przepisami, w tym ustawy Prawo zamówień publicznych (</w:t>
      </w:r>
      <w:proofErr w:type="spellStart"/>
      <w:r w:rsidRPr="00BD556D">
        <w:rPr>
          <w:rFonts w:ascii="Times New Roman" w:eastAsia="Times New Roman" w:hAnsi="Times New Roman" w:cs="Times New Roman"/>
          <w:sz w:val="24"/>
          <w:szCs w:val="24"/>
          <w:lang w:eastAsia="pl-PL"/>
        </w:rPr>
        <w:t>t.j</w:t>
      </w:r>
      <w:proofErr w:type="spellEnd"/>
      <w:r w:rsidRPr="00BD556D">
        <w:rPr>
          <w:rFonts w:ascii="Times New Roman" w:eastAsia="Times New Roman" w:hAnsi="Times New Roman" w:cs="Times New Roman"/>
          <w:sz w:val="24"/>
          <w:szCs w:val="24"/>
          <w:lang w:eastAsia="pl-PL"/>
        </w:rPr>
        <w:t xml:space="preserve">. Dz. U. z 2010 r., Nr 113, poz. 759 z </w:t>
      </w:r>
      <w:proofErr w:type="spellStart"/>
      <w:r w:rsidRPr="00BD556D">
        <w:rPr>
          <w:rFonts w:ascii="Times New Roman" w:eastAsia="Times New Roman" w:hAnsi="Times New Roman" w:cs="Times New Roman"/>
          <w:sz w:val="24"/>
          <w:szCs w:val="24"/>
          <w:lang w:eastAsia="pl-PL"/>
        </w:rPr>
        <w:t>późn</w:t>
      </w:r>
      <w:proofErr w:type="spellEnd"/>
      <w:r w:rsidRPr="00BD556D">
        <w:rPr>
          <w:rFonts w:ascii="Times New Roman" w:eastAsia="Times New Roman" w:hAnsi="Times New Roman" w:cs="Times New Roman"/>
          <w:sz w:val="24"/>
          <w:szCs w:val="24"/>
          <w:lang w:eastAsia="pl-PL"/>
        </w:rPr>
        <w:t xml:space="preserve">. zm.), ustawy z dnia 7 lipca 1994 r. Prawo </w:t>
      </w:r>
      <w:r w:rsidRPr="00BD556D">
        <w:rPr>
          <w:rFonts w:ascii="Times New Roman" w:eastAsia="Times New Roman" w:hAnsi="Times New Roman" w:cs="Times New Roman"/>
          <w:sz w:val="24"/>
          <w:szCs w:val="24"/>
          <w:lang w:eastAsia="pl-PL"/>
        </w:rPr>
        <w:lastRenderedPageBreak/>
        <w:t>Budowlane (</w:t>
      </w:r>
      <w:proofErr w:type="spellStart"/>
      <w:r w:rsidRPr="00BD556D">
        <w:rPr>
          <w:rFonts w:ascii="Times New Roman" w:eastAsia="Times New Roman" w:hAnsi="Times New Roman" w:cs="Times New Roman"/>
          <w:sz w:val="24"/>
          <w:szCs w:val="24"/>
          <w:lang w:eastAsia="pl-PL"/>
        </w:rPr>
        <w:t>t.j</w:t>
      </w:r>
      <w:proofErr w:type="spellEnd"/>
      <w:r w:rsidRPr="00BD556D">
        <w:rPr>
          <w:rFonts w:ascii="Times New Roman" w:eastAsia="Times New Roman" w:hAnsi="Times New Roman" w:cs="Times New Roman"/>
          <w:sz w:val="24"/>
          <w:szCs w:val="24"/>
          <w:lang w:eastAsia="pl-PL"/>
        </w:rPr>
        <w:t xml:space="preserve">. Dz. U. z 2010 r., Nr 243, poz. 1623 z </w:t>
      </w:r>
      <w:proofErr w:type="spellStart"/>
      <w:r w:rsidRPr="00BD556D">
        <w:rPr>
          <w:rFonts w:ascii="Times New Roman" w:eastAsia="Times New Roman" w:hAnsi="Times New Roman" w:cs="Times New Roman"/>
          <w:sz w:val="24"/>
          <w:szCs w:val="24"/>
          <w:lang w:eastAsia="pl-PL"/>
        </w:rPr>
        <w:t>późn</w:t>
      </w:r>
      <w:proofErr w:type="spellEnd"/>
      <w:r w:rsidRPr="00BD556D">
        <w:rPr>
          <w:rFonts w:ascii="Times New Roman" w:eastAsia="Times New Roman" w:hAnsi="Times New Roman" w:cs="Times New Roman"/>
          <w:sz w:val="24"/>
          <w:szCs w:val="24"/>
          <w:lang w:eastAsia="pl-PL"/>
        </w:rPr>
        <w:t xml:space="preserve">. zm.), polskimi normami, oraz zgodnie z zapisami ujętymi w niniejszej SIWZ. Przedmiot zamówienia obejmuje swym zakresem wykonanie między innymi następujących robót: 1) roboty rozbiórkowe w budynku, 2) roboty konstrukcyjne, 3) wymiana części okien i drzwi wg zestawienia w dokumentacji projektowej, 4) roboty wykończeniowe wewnątrz w tym dostawa i montaż szybu windowego, 5) zagospodarowanie terenu - zjazd z ul. Ogrodowej, miejsca parkingowe, utwardzenie terenu, 6) roboty instalacyjne: - wentylacja mechaniczna, - klimatyzatory, - </w:t>
      </w:r>
      <w:proofErr w:type="spellStart"/>
      <w:r w:rsidRPr="00BD556D">
        <w:rPr>
          <w:rFonts w:ascii="Times New Roman" w:eastAsia="Times New Roman" w:hAnsi="Times New Roman" w:cs="Times New Roman"/>
          <w:sz w:val="24"/>
          <w:szCs w:val="24"/>
          <w:lang w:eastAsia="pl-PL"/>
        </w:rPr>
        <w:t>wod</w:t>
      </w:r>
      <w:proofErr w:type="spellEnd"/>
      <w:r w:rsidRPr="00BD556D">
        <w:rPr>
          <w:rFonts w:ascii="Times New Roman" w:eastAsia="Times New Roman" w:hAnsi="Times New Roman" w:cs="Times New Roman"/>
          <w:sz w:val="24"/>
          <w:szCs w:val="24"/>
          <w:lang w:eastAsia="pl-PL"/>
        </w:rPr>
        <w:t>-kan., centralnego ogrzewania (pozostaje istniejąca kotłownia gazowa), - instalacja elektryczna, teletechniczna, - nagłośnienie Sali Obrad Rady Miejskiej, - system sygnalizacji włamania i napadu. 4. Budynek podlega pełnej ochronie p. pożarowej. 5. Szczegółowy zakres robót opisany został w dokumentacji projektowej i specyfikacjach technicznych wykonania i odbioru robót budowlanych oraz projekcie koncepcyjnym aranżacji wnętrza Sali Obrad Rady Miejskiej. 6. Elementy wykończenia Sali Obrad Rady Miejskiej wykonać zgodnie z Projektem koncepcyjnym aranżacji wnętrza na potrzeby Sali Obrad Rady Miejskiej - podłogi, sufity podwieszane, okładziny ścian i słupów, oświetlenie, malowanie. Wyposażenie budynku (np. stolarka okienna, stolarka drzwiowa, oprawy oświetleniowe) wytypowane przez przedstawiciela inwestora podczas wprowadzenia na plac budowy oraz w trakcie prowadzonych robót budowlanych, nadające się do ponownego wbudowania lub wykorzystania należy zdemontować i przekazać do Zakładu Usług Komunalnych w Tczewie we wskazane przez niego miejsce. 7. Przedmiary należy traktować jako materiały pomocnicze przy wycenie oferty. W przypadku rozbieżności między przedmiarami, a projektem budowlano - wykonawczym, Wykonawca zobowiązany jest wycenić ofertę w oparciu o projekt budowlano-wykonawczy i specyfikacje techniczne wykonania i odbioru robót budowlanych.</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II.1.4) Czy przewiduje się udzielenie zamówień uzupełniających:</w:t>
      </w:r>
      <w:r w:rsidRPr="00BD556D">
        <w:rPr>
          <w:rFonts w:ascii="Times New Roman" w:eastAsia="Times New Roman" w:hAnsi="Times New Roman" w:cs="Times New Roman"/>
          <w:sz w:val="24"/>
          <w:szCs w:val="24"/>
          <w:lang w:eastAsia="pl-PL"/>
        </w:rPr>
        <w:t xml:space="preserve"> nie.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II.1.5) Wspólny Słownik Zamówień (CPV):</w:t>
      </w:r>
      <w:r w:rsidRPr="00BD556D">
        <w:rPr>
          <w:rFonts w:ascii="Times New Roman" w:eastAsia="Times New Roman" w:hAnsi="Times New Roman" w:cs="Times New Roman"/>
          <w:sz w:val="24"/>
          <w:szCs w:val="24"/>
          <w:lang w:eastAsia="pl-PL"/>
        </w:rPr>
        <w:t xml:space="preserve"> 45.45.30.00-7, 45.23.24.60-4, 45.31.43.00-4, 45.31.57.00-5, 45.31.12.00-2, 45.31.23.10-3, 45.31.11.00-1, 45.31.43.20-0, 45.31.22.00-9.</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II.1.6) Czy dopuszcza się złożenie oferty częściowej:</w:t>
      </w:r>
      <w:r w:rsidRPr="00BD556D">
        <w:rPr>
          <w:rFonts w:ascii="Times New Roman" w:eastAsia="Times New Roman" w:hAnsi="Times New Roman" w:cs="Times New Roman"/>
          <w:sz w:val="24"/>
          <w:szCs w:val="24"/>
          <w:lang w:eastAsia="pl-PL"/>
        </w:rPr>
        <w:t xml:space="preserve"> nie.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II.1.7) Czy dopuszcza się złożenie oferty wariantowej:</w:t>
      </w:r>
      <w:r w:rsidRPr="00BD556D">
        <w:rPr>
          <w:rFonts w:ascii="Times New Roman" w:eastAsia="Times New Roman" w:hAnsi="Times New Roman" w:cs="Times New Roman"/>
          <w:sz w:val="24"/>
          <w:szCs w:val="24"/>
          <w:lang w:eastAsia="pl-PL"/>
        </w:rPr>
        <w:t xml:space="preserve"> nie.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II.2) CZAS TRWANIA ZAMÓWIENIA LUB TERMIN WYKONANIA:</w:t>
      </w:r>
      <w:r w:rsidRPr="00BD556D">
        <w:rPr>
          <w:rFonts w:ascii="Times New Roman" w:eastAsia="Times New Roman" w:hAnsi="Times New Roman" w:cs="Times New Roman"/>
          <w:sz w:val="24"/>
          <w:szCs w:val="24"/>
          <w:lang w:eastAsia="pl-PL"/>
        </w:rPr>
        <w:t xml:space="preserve"> Zakończenie: 22.11.2013.</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SEKCJA III: INFORMACJE O CHARAKTERZE PRAWNYM, EKONOMICZNYM, FINANSOWYM I TECHNICZNYM</w:t>
      </w:r>
    </w:p>
    <w:p w:rsidR="00BD556D" w:rsidRDefault="00BD556D" w:rsidP="00BD556D">
      <w:pPr>
        <w:spacing w:after="0" w:line="240" w:lineRule="auto"/>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III.1) WADIUM</w:t>
      </w:r>
    </w:p>
    <w:p w:rsidR="00BD556D" w:rsidRPr="00BD556D" w:rsidRDefault="00BD556D" w:rsidP="00BD556D">
      <w:pPr>
        <w:spacing w:after="0" w:line="240" w:lineRule="auto"/>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Informacja na temat wadium:</w:t>
      </w:r>
      <w:r w:rsidRPr="00BD556D">
        <w:rPr>
          <w:rFonts w:ascii="Times New Roman" w:eastAsia="Times New Roman" w:hAnsi="Times New Roman" w:cs="Times New Roman"/>
          <w:sz w:val="24"/>
          <w:szCs w:val="24"/>
          <w:lang w:eastAsia="pl-PL"/>
        </w:rPr>
        <w:t xml:space="preserve"> Oferta w okresie związania ofertą powinna być zabezpieczona wadium w wysokości 40.000,00 zł (słownie: czterdzieści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 o których mowa w art 6b ust. 5 pkt 2 ustawy z dnia 9 listopada 2000r. o utworzeniu Polskiej Agencji Rozwoju Przedsiębiorczości (</w:t>
      </w:r>
      <w:proofErr w:type="spellStart"/>
      <w:r w:rsidRPr="00BD556D">
        <w:rPr>
          <w:rFonts w:ascii="Times New Roman" w:eastAsia="Times New Roman" w:hAnsi="Times New Roman" w:cs="Times New Roman"/>
          <w:sz w:val="24"/>
          <w:szCs w:val="24"/>
          <w:lang w:eastAsia="pl-PL"/>
        </w:rPr>
        <w:t>Dz.U</w:t>
      </w:r>
      <w:proofErr w:type="spellEnd"/>
      <w:r w:rsidRPr="00BD556D">
        <w:rPr>
          <w:rFonts w:ascii="Times New Roman" w:eastAsia="Times New Roman" w:hAnsi="Times New Roman" w:cs="Times New Roman"/>
          <w:sz w:val="24"/>
          <w:szCs w:val="24"/>
          <w:lang w:eastAsia="pl-PL"/>
        </w:rPr>
        <w:t xml:space="preserve">. z 2007 r. Nr 42, poz. 275, z </w:t>
      </w:r>
      <w:proofErr w:type="spellStart"/>
      <w:r w:rsidRPr="00BD556D">
        <w:rPr>
          <w:rFonts w:ascii="Times New Roman" w:eastAsia="Times New Roman" w:hAnsi="Times New Roman" w:cs="Times New Roman"/>
          <w:sz w:val="24"/>
          <w:szCs w:val="24"/>
          <w:lang w:eastAsia="pl-PL"/>
        </w:rPr>
        <w:t>późn</w:t>
      </w:r>
      <w:proofErr w:type="spellEnd"/>
      <w:r w:rsidRPr="00BD556D">
        <w:rPr>
          <w:rFonts w:ascii="Times New Roman" w:eastAsia="Times New Roman" w:hAnsi="Times New Roman" w:cs="Times New Roman"/>
          <w:sz w:val="24"/>
          <w:szCs w:val="24"/>
          <w:lang w:eastAsia="pl-PL"/>
        </w:rPr>
        <w:t xml:space="preserve">. zm.). W przypadku wniesienia wadium w pieniądzu należy je wpłacić przelewem na </w:t>
      </w:r>
      <w:r w:rsidRPr="00BD556D">
        <w:rPr>
          <w:rFonts w:ascii="Times New Roman" w:eastAsia="Times New Roman" w:hAnsi="Times New Roman" w:cs="Times New Roman"/>
          <w:sz w:val="24"/>
          <w:szCs w:val="24"/>
          <w:lang w:eastAsia="pl-PL"/>
        </w:rPr>
        <w:lastRenderedPageBreak/>
        <w:t>konto (rachunek) Urzędu Miejskiego w Tczewie Bank Pekao S.A. I o/Gdańsk Filia Nr 2 nr 68124012421111001002250598.</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III.2) ZALICZKI</w:t>
      </w:r>
    </w:p>
    <w:p w:rsidR="00BD556D" w:rsidRPr="00BD556D" w:rsidRDefault="00BD556D" w:rsidP="00BD556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Czy przewiduje się udzielenie zaliczek na poczet wykonania zamówienia:</w:t>
      </w:r>
      <w:r w:rsidRPr="00BD556D">
        <w:rPr>
          <w:rFonts w:ascii="Times New Roman" w:eastAsia="Times New Roman" w:hAnsi="Times New Roman" w:cs="Times New Roman"/>
          <w:sz w:val="24"/>
          <w:szCs w:val="24"/>
          <w:lang w:eastAsia="pl-PL"/>
        </w:rPr>
        <w:t xml:space="preserve"> nie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D556D" w:rsidRPr="00BD556D" w:rsidRDefault="00BD556D" w:rsidP="00BD55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D556D" w:rsidRPr="00BD556D" w:rsidRDefault="00BD556D" w:rsidP="00BD55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Opis sposobu dokonywania oceny spełniania tego warunku</w:t>
      </w:r>
    </w:p>
    <w:p w:rsidR="00BD556D" w:rsidRPr="00BD556D" w:rsidRDefault="00BD556D" w:rsidP="00BD556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BD556D" w:rsidRPr="00BD556D" w:rsidRDefault="00BD556D" w:rsidP="00BD55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III.3.2) Wiedza i doświadczenie</w:t>
      </w:r>
    </w:p>
    <w:p w:rsidR="00BD556D" w:rsidRPr="00BD556D" w:rsidRDefault="00BD556D" w:rsidP="00BD55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Opis sposobu dokonywania oceny spełniania tego warunku</w:t>
      </w:r>
    </w:p>
    <w:p w:rsidR="00BD556D" w:rsidRPr="00BD556D" w:rsidRDefault="00BD556D" w:rsidP="00BD556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Zamawiający uzna w/w warunek za spełniony, jeżeli Wykonawca wykaże, że w okresie ostatnich pięciu lat przed upływem terminu składania ofert, a jeżeli okres prowadzenia działalności jest krótszy - w tym okresie, wykonał min. 2 roboty budowlane o wartości łącznie z podatkiem VAT, nie mniejszej niż 1.300.000,00 zł (słownie: jeden milion trzysta tysięcy złotych 00/100) każda, obejmujące budowę i/lub przebudowę i/lub remont i/lub modernizację budynku o kubaturze min. 8 000 m3. Ocena spełniania powyższego warunku wymaganego od Wykonawców zostanie dokonana na podstawie złożonej oferty wg formuły spełnia - nie spełnia.</w:t>
      </w:r>
    </w:p>
    <w:p w:rsidR="00BD556D" w:rsidRPr="00BD556D" w:rsidRDefault="00BD556D" w:rsidP="00BD55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III.3.3) Potencjał techniczny</w:t>
      </w:r>
    </w:p>
    <w:p w:rsidR="00BD556D" w:rsidRPr="00BD556D" w:rsidRDefault="00BD556D" w:rsidP="00BD55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Opis sposobu dokonywania oceny spełniania tego warunku</w:t>
      </w:r>
    </w:p>
    <w:p w:rsidR="00BD556D" w:rsidRPr="00BD556D" w:rsidRDefault="00BD556D" w:rsidP="00BD556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BD556D" w:rsidRPr="00BD556D" w:rsidRDefault="00BD556D" w:rsidP="00BD55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III.3.4) Osoby zdolne do wykonania zamówienia</w:t>
      </w:r>
    </w:p>
    <w:p w:rsidR="00BD556D" w:rsidRPr="00BD556D" w:rsidRDefault="00BD556D" w:rsidP="00BD55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Opis sposobu dokonywania oceny spełniania tego warunku</w:t>
      </w:r>
    </w:p>
    <w:p w:rsidR="00BD556D" w:rsidRPr="00BD556D" w:rsidRDefault="00BD556D" w:rsidP="00BD556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lastRenderedPageBreak/>
        <w:t>Zamawiający uzna w/w warunek za spełniony, jeżeli Wykonawca wykaże, że dysponuje osobami zdolnymi do wykonania zamówienia, a w szczególności, że: a) dysponuje osobą, która będzie uczestniczyć w wykonywaniu zamówienia, posiadającą uprawnienia budowlane do kierowania robotami budowlanymi w specjalności konstrukcyjno-budowlanej lub równoważne uprawnienia budowlane, które zostały wydane na podstawie wcześniej wydanych przepisów, posiadającą minimum 3-letnie doświadczenie w pełnieniu funkcji kierownika budowy w w/w branży; b) dysponuje osobą, która będzie uczestniczyć w wykonywaniu zamówienia, posiadającą uprawnienia budowlane do kierowania robotami budowlanymi w specjalności instalacyjnej w zakresie instalacji i urządzeń cieplnych, wentylacyjnych, gazowych, wodociągowych i kanalizacyjnych lub równoważne uprawnienia budowlane, które zostały wydane na podstawie wcześniej wydanych przepisów, posiadającą minimum 2-letnie doświadczenie w pełnieniu funkcji kierownika budowy/robót w w/w branży; c) dysponuje osobą, która będzie uczestniczyć w wykonywaniu zamówienia, posiadającą uprawnienia budowlane do kierowania robotami budowlanymi w specjalności instalacyjnej w zakresie instalacji i urządzeń elektrycznych i elektroenergetycznych lub równoważne uprawnienia budowlane, które zostały wydane na podstawie wcześniej wydanych przepisów, posiadającą minimum 2-letnie doświadczenie w pełnieniu funkcji kierownika budowy/robót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18 marca 2008r. o zasadach uznawania kwalifikacji zawodowych nabytych w państwach członkowskich Unii Europejskiej (Dz. U. z 2008 r., Nr 63, poz. 394). Ocena spełniania powyższego warunku wymaganego od Wykonawców zostanie dokonana na podstawie złożonej oferty wg formuły spełnia - nie spełnia.</w:t>
      </w:r>
    </w:p>
    <w:p w:rsidR="00BD556D" w:rsidRPr="00BD556D" w:rsidRDefault="00BD556D" w:rsidP="00BD556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III.3.5) Sytuacja ekonomiczna i finansowa</w:t>
      </w:r>
    </w:p>
    <w:p w:rsidR="00BD556D" w:rsidRPr="00BD556D" w:rsidRDefault="00BD556D" w:rsidP="00BD55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Opis sposobu dokonywania oceny spełniania tego warunku</w:t>
      </w:r>
    </w:p>
    <w:p w:rsidR="00BD556D" w:rsidRPr="00BD556D" w:rsidRDefault="00BD556D" w:rsidP="00BD556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rok poprzedzający ostatni rok obrotowy, a jeżeli okres prowadzenia działalności jest krótszy - za ten okres, wynosiły nie mniej niż 2.000.000,00 zł (słownie: dwa miliony złotych 00/100). W przypadku Wykonawców, których rok obrotowy jest jednocześnie rokiem kalendarzowym, tj. obejmuje okres od 1 stycznia do 31 grudnia za rok poprzedzający ostatni rok obrotowy należy rozumieć rok 2011. W pozostałych przypadkach adekwatnie. Ocena spełniania powyższego warunku wymaganego od Wykonawców zostanie dokonana na podstawie złożonej oferty wg formuły spełnia - nie spełnia.</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BD556D" w:rsidRPr="00BD556D" w:rsidRDefault="00BD556D" w:rsidP="00BD556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BD556D" w:rsidRPr="00BD556D" w:rsidRDefault="00BD556D" w:rsidP="00BD556D">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D556D" w:rsidRPr="00BD556D" w:rsidRDefault="00BD556D" w:rsidP="00BD556D">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BD556D" w:rsidRPr="00BD556D" w:rsidRDefault="00BD556D" w:rsidP="00BD556D">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 xml:space="preserve">sprawozdanie finansowe w części, a jeżeli podlega ono badaniu przez biegłego rewidenta zgodnie z przepisami o rachunkowości również z opinią odpowiednio o badanym sprawozdaniu albo jego części, a w przypadku wykonawców niezobowiązanych do sporządzania sprawozdania finansowego inny dokument określający obroty oraz zobowiązania i należności - za okres </w:t>
      </w:r>
      <w:bookmarkStart w:id="0" w:name="_GoBack"/>
      <w:bookmarkEnd w:id="0"/>
      <w:r w:rsidRPr="00BD556D">
        <w:rPr>
          <w:rFonts w:ascii="Times New Roman" w:eastAsia="Times New Roman" w:hAnsi="Times New Roman" w:cs="Times New Roman"/>
          <w:sz w:val="24"/>
          <w:szCs w:val="24"/>
          <w:lang w:eastAsia="pl-PL"/>
        </w:rPr>
        <w:t>nie dłuższy niż ostatnie 1 rok obrotowy</w:t>
      </w:r>
    </w:p>
    <w:p w:rsidR="00BD556D" w:rsidRPr="00BD556D" w:rsidRDefault="00BD556D" w:rsidP="00BD556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D556D" w:rsidRPr="00BD556D" w:rsidRDefault="00BD556D" w:rsidP="00BD556D">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oświadczenie o braku podstaw do wykluczenia</w:t>
      </w:r>
    </w:p>
    <w:p w:rsidR="00BD556D" w:rsidRPr="00BD556D" w:rsidRDefault="00BD556D" w:rsidP="00BD556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III.4.3) Dokumenty podmiotów zagranicznych</w:t>
      </w:r>
    </w:p>
    <w:p w:rsidR="00BD556D" w:rsidRPr="00BD556D" w:rsidRDefault="00BD556D" w:rsidP="00BD55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D556D" w:rsidRPr="00BD556D" w:rsidRDefault="00BD556D" w:rsidP="00BD556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III.4.3.1) dokument wystawiony w kraju, w którym ma siedzibę lub miejsce zamieszkania potwierdzający, że:</w:t>
      </w:r>
    </w:p>
    <w:p w:rsidR="00BD556D" w:rsidRPr="00BD556D" w:rsidRDefault="00BD556D" w:rsidP="00BD556D">
      <w:pPr>
        <w:numPr>
          <w:ilvl w:val="1"/>
          <w:numId w:val="4"/>
        </w:numPr>
        <w:tabs>
          <w:tab w:val="clear" w:pos="1440"/>
          <w:tab w:val="num" w:pos="1134"/>
        </w:tabs>
        <w:spacing w:before="100" w:beforeAutospacing="1" w:after="180" w:line="240" w:lineRule="auto"/>
        <w:ind w:left="1134" w:right="300" w:hanging="283"/>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III.6) INNE DOKUMENTY</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Inne dokumenty niewymienione w pkt III.4) albo w pkt III.5)</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 xml:space="preserve">1. W celu dokonania oceny spełniania warunku, o którym mowa w art. 22 ust. 1 pkt 2 ustawy </w:t>
      </w:r>
      <w:proofErr w:type="spellStart"/>
      <w:r w:rsidRPr="00BD556D">
        <w:rPr>
          <w:rFonts w:ascii="Times New Roman" w:eastAsia="Times New Roman" w:hAnsi="Times New Roman" w:cs="Times New Roman"/>
          <w:sz w:val="24"/>
          <w:szCs w:val="24"/>
          <w:lang w:eastAsia="pl-PL"/>
        </w:rPr>
        <w:t>Pzp</w:t>
      </w:r>
      <w:proofErr w:type="spellEnd"/>
      <w:r w:rsidRPr="00BD556D">
        <w:rPr>
          <w:rFonts w:ascii="Times New Roman" w:eastAsia="Times New Roman" w:hAnsi="Times New Roman" w:cs="Times New Roman"/>
          <w:sz w:val="24"/>
          <w:szCs w:val="24"/>
          <w:lang w:eastAsia="pl-PL"/>
        </w:rPr>
        <w:t xml:space="preserve">, i którego opis sposobu oceny spełniania został zamieszczony w pkt III.3.2) wiedza i doświadczenie niniejszego Ogłoszenia należy złożyć następujące dokumenty: - Wykaz robót budowlanych wykonanych w okresie ostatnich pięciu lat przed upływem terminu składania ofert, a jeżeli okres prowadzenia działalności jest krótszy - w tym okresie, wraz z podaniem </w:t>
      </w:r>
      <w:r w:rsidRPr="00BD556D">
        <w:rPr>
          <w:rFonts w:ascii="Times New Roman" w:eastAsia="Times New Roman" w:hAnsi="Times New Roman" w:cs="Times New Roman"/>
          <w:sz w:val="24"/>
          <w:szCs w:val="24"/>
          <w:lang w:eastAsia="pl-PL"/>
        </w:rPr>
        <w:lastRenderedPageBreak/>
        <w:t>ich rodzaju i wartości, daty i miejsca wykonania; - dowody określające czy roboty budowlane, wskazane w wykazie, o którym mowa powyżej, zostały wykonane w sposób należyty oraz zgodnie z zasadami sztuki budowlanej i prawidłowo ukończone i/lub dokumenty potwierdzające, że roboty budowlane, zostały wykonane zgodnie z zasadami sztuki budowlanej i prawidłowo ukończone. Dowodem, o którym mowa powyżej jest poświadczenie. Jeżeli z uzasadnionych przyczyn o obiektywnym charakterze Wykonawca nie jest w stanie uzyskać poświadczenia jako dowód traktowane będą inne dokumenty. W przypadku gdy Zamawiający jest podmiotem, na rzecz którego roboty budowlane wskazane w wykazie zostały wcześniej wykonane, Wykonawca nie ma obowiązku przedkładania dowodów. Jeżeli załączone dowody/dokumenty będą potwierdzać wysokość tych robót w walucie innej niż PLN, Wykonawca powinien dokonać przeliczenia na PLN wg średniego kursu NBP z dnia, w którym ogłoszenie o zamówieniu zostało opublikowane w Biuletynie Zamówień Publicznych. 2. W celu wykazania potwierdzenia niepodlegania wykluczeniu na podstawie art. 24 ust. 1 ustawy należy przedłożyć: - 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w:t>
      </w:r>
      <w:proofErr w:type="spellStart"/>
      <w:r w:rsidRPr="00BD556D">
        <w:rPr>
          <w:rFonts w:ascii="Times New Roman" w:eastAsia="Times New Roman" w:hAnsi="Times New Roman" w:cs="Times New Roman"/>
          <w:sz w:val="24"/>
          <w:szCs w:val="24"/>
          <w:lang w:eastAsia="pl-PL"/>
        </w:rPr>
        <w:t>cy</w:t>
      </w:r>
      <w:proofErr w:type="spellEnd"/>
      <w:r w:rsidRPr="00BD556D">
        <w:rPr>
          <w:rFonts w:ascii="Times New Roman" w:eastAsia="Times New Roman" w:hAnsi="Times New Roman" w:cs="Times New Roman"/>
          <w:sz w:val="24"/>
          <w:szCs w:val="24"/>
          <w:lang w:eastAsia="pl-PL"/>
        </w:rPr>
        <w:t xml:space="preserve"> przed upływem terminu składania ofert. 3.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4. Listę podmiotów należących do tej samej grupy kapitałowej, o której mowa w art. 24 ust. 2 pkt 5 ustawy Prawo zamówień publicznych, albo informację o tym, że nie należy do grupy kapitałowej. 5.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6. W przypadku zatrudnienia Podwykonawców, Wykonawca załączy do oferty informację wg Formularza nr 6 SIWZ dotyczącą Podwykonawców. 7. Wykonawca załączy do oferty kosztorys ofertowy. 8.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9. Informacja dla Wykonawców wspólnie ubiegających się o udzielenie zamówienia: W przypadku Wykonawców wspólnie ubiegających się o udzielenie zamówienia, żaden z nich nie może podlegać wykluczeniu z powodu niespełnienia warunków, o których mowa w art. 24 ust. 1 ustawy Prawo zamówień publicznych, natomiast warunki określone w sekcji III.3) niniejszego ogłoszenia muszą spełniać łącznie. 10.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w:t>
      </w:r>
      <w:r w:rsidRPr="00BD556D">
        <w:rPr>
          <w:rFonts w:ascii="Times New Roman" w:eastAsia="Times New Roman" w:hAnsi="Times New Roman" w:cs="Times New Roman"/>
          <w:sz w:val="24"/>
          <w:szCs w:val="24"/>
          <w:lang w:eastAsia="pl-PL"/>
        </w:rPr>
        <w:lastRenderedPageBreak/>
        <w:t>11. 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winny być poświadczone za zgodność z oryginałem odpowiednio przez Wykonawcę lub te podmioty. 12. Dokumenty sporządzone w języku obcym są składane wraz z tłumaczeniem na język polski.</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BD556D">
        <w:rPr>
          <w:rFonts w:ascii="Times New Roman" w:eastAsia="Times New Roman" w:hAnsi="Times New Roman" w:cs="Times New Roman"/>
          <w:sz w:val="24"/>
          <w:szCs w:val="24"/>
          <w:lang w:eastAsia="pl-PL"/>
        </w:rPr>
        <w:t>nie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SEKCJA IV: PROCEDURA</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IV.1) TRYB UDZIELENIA ZAMÓWIENIA</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IV.1.1) Tryb udzielenia zamówienia:</w:t>
      </w:r>
      <w:r w:rsidRPr="00BD556D">
        <w:rPr>
          <w:rFonts w:ascii="Times New Roman" w:eastAsia="Times New Roman" w:hAnsi="Times New Roman" w:cs="Times New Roman"/>
          <w:sz w:val="24"/>
          <w:szCs w:val="24"/>
          <w:lang w:eastAsia="pl-PL"/>
        </w:rPr>
        <w:t xml:space="preserve"> przetarg nieograniczony.</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IV.2) KRYTERIA OCENY OFERT</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 xml:space="preserve">IV.2.1) Kryteria oceny ofert: </w:t>
      </w:r>
      <w:r w:rsidRPr="00BD556D">
        <w:rPr>
          <w:rFonts w:ascii="Times New Roman" w:eastAsia="Times New Roman" w:hAnsi="Times New Roman" w:cs="Times New Roman"/>
          <w:sz w:val="24"/>
          <w:szCs w:val="24"/>
          <w:lang w:eastAsia="pl-PL"/>
        </w:rPr>
        <w:t>najniższa cena.</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IV.2.2) Czy przeprowadzona będzie aukcja elektroniczna:</w:t>
      </w:r>
      <w:r w:rsidRPr="00BD556D">
        <w:rPr>
          <w:rFonts w:ascii="Times New Roman" w:eastAsia="Times New Roman" w:hAnsi="Times New Roman" w:cs="Times New Roman"/>
          <w:sz w:val="24"/>
          <w:szCs w:val="24"/>
          <w:lang w:eastAsia="pl-PL"/>
        </w:rPr>
        <w:t xml:space="preserve"> nie.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IV.3) ZMIANA UMOWY</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BD556D">
        <w:rPr>
          <w:rFonts w:ascii="Times New Roman" w:eastAsia="Times New Roman" w:hAnsi="Times New Roman" w:cs="Times New Roman"/>
          <w:sz w:val="24"/>
          <w:szCs w:val="24"/>
          <w:lang w:eastAsia="pl-PL"/>
        </w:rPr>
        <w:t>tak</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Dopuszczalne zmiany postanowień umowy oraz określenie warunków zmian</w:t>
      </w:r>
    </w:p>
    <w:p w:rsidR="00BD556D" w:rsidRPr="00BD556D" w:rsidRDefault="00BD556D" w:rsidP="00BD55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556D">
        <w:rPr>
          <w:rFonts w:ascii="Times New Roman" w:eastAsia="Times New Roman" w:hAnsi="Times New Roman" w:cs="Times New Roman"/>
          <w:sz w:val="24"/>
          <w:szCs w:val="24"/>
          <w:lang w:eastAsia="pl-PL"/>
        </w:rPr>
        <w:t xml:space="preserve">1.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lub dodatkowych,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t>
      </w:r>
      <w:r w:rsidRPr="00BD556D">
        <w:rPr>
          <w:rFonts w:ascii="Times New Roman" w:eastAsia="Times New Roman" w:hAnsi="Times New Roman" w:cs="Times New Roman"/>
          <w:sz w:val="24"/>
          <w:szCs w:val="24"/>
          <w:lang w:eastAsia="pl-PL"/>
        </w:rPr>
        <w:lastRenderedPageBreak/>
        <w:t>wynagrodzenia na wniosek Zamawiającego, 11) zmiany podwykonawcy robót, 12) zmiany wynagrodzenia brutto w przypadku ustawowej zmiany kwoty podatku VAT lub wystąpienia robót zamiennych lub dodatkowych 13) zmiany osób wykonawcy pełniących samodzielne funkcje techniczne osobami o uprawnieniach zgodnych z wymogami Specyfikacji Istotnych Warunków Zamówienia. 2. Zmiany, o których mowa w pkt 1 niniejszej sekcji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załącznik do umowy, spowodowaną warunkami terenowymi, geologicznymi, hydrogeologicznymi, istniejącymi na placu budowy, bądź innymi wadami dokumentacji projektowej, 2) koniecznością wykonania robót zamiennych lub dodatkowych w oparciu o zasady ustalone niniejszymi warunkami oraz zawartą umową,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IV.4) INFORMACJE ADMINISTRACYJNE</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IV.4.1)</w:t>
      </w:r>
      <w:r w:rsidRPr="00BD556D">
        <w:rPr>
          <w:rFonts w:ascii="Times New Roman" w:eastAsia="Times New Roman" w:hAnsi="Times New Roman" w:cs="Times New Roman"/>
          <w:sz w:val="24"/>
          <w:szCs w:val="24"/>
          <w:lang w:eastAsia="pl-PL"/>
        </w:rPr>
        <w:t> </w:t>
      </w:r>
      <w:r w:rsidRPr="00BD556D">
        <w:rPr>
          <w:rFonts w:ascii="Times New Roman" w:eastAsia="Times New Roman" w:hAnsi="Times New Roman" w:cs="Times New Roman"/>
          <w:b/>
          <w:bCs/>
          <w:sz w:val="24"/>
          <w:szCs w:val="24"/>
          <w:lang w:eastAsia="pl-PL"/>
        </w:rPr>
        <w:t>Adres strony internetowej, na której jest dostępna specyfikacja istotnych warunków zamówienia:</w:t>
      </w:r>
      <w:r w:rsidRPr="00BD556D">
        <w:rPr>
          <w:rFonts w:ascii="Times New Roman" w:eastAsia="Times New Roman" w:hAnsi="Times New Roman" w:cs="Times New Roman"/>
          <w:sz w:val="24"/>
          <w:szCs w:val="24"/>
          <w:lang w:eastAsia="pl-PL"/>
        </w:rPr>
        <w:t xml:space="preserve"> www.zp.tczew.pl</w:t>
      </w:r>
      <w:r w:rsidRPr="00BD556D">
        <w:rPr>
          <w:rFonts w:ascii="Times New Roman" w:eastAsia="Times New Roman" w:hAnsi="Times New Roman" w:cs="Times New Roman"/>
          <w:sz w:val="24"/>
          <w:szCs w:val="24"/>
          <w:lang w:eastAsia="pl-PL"/>
        </w:rPr>
        <w:br/>
      </w:r>
      <w:r w:rsidRPr="00BD556D">
        <w:rPr>
          <w:rFonts w:ascii="Times New Roman" w:eastAsia="Times New Roman" w:hAnsi="Times New Roman" w:cs="Times New Roman"/>
          <w:b/>
          <w:bCs/>
          <w:sz w:val="24"/>
          <w:szCs w:val="24"/>
          <w:lang w:eastAsia="pl-PL"/>
        </w:rPr>
        <w:t>Specyfikację istotnych warunków zamówienia można uzyskać pod adresem:</w:t>
      </w:r>
      <w:r w:rsidRPr="00BD556D">
        <w:rPr>
          <w:rFonts w:ascii="Times New Roman" w:eastAsia="Times New Roman" w:hAnsi="Times New Roman" w:cs="Times New Roman"/>
          <w:sz w:val="24"/>
          <w:szCs w:val="24"/>
          <w:lang w:eastAsia="pl-PL"/>
        </w:rPr>
        <w:t xml:space="preserve"> Urząd Miejski w Tczewie, Wydział Zamówień Publicznych, pok. 50. Opłata za wydanie SIWZ - 230 zł.</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IV.4.4) Termin składania wniosków o dopuszczenie do udziału w postępowaniu lub ofert:</w:t>
      </w:r>
      <w:r w:rsidRPr="00BD556D">
        <w:rPr>
          <w:rFonts w:ascii="Times New Roman" w:eastAsia="Times New Roman" w:hAnsi="Times New Roman" w:cs="Times New Roman"/>
          <w:sz w:val="24"/>
          <w:szCs w:val="24"/>
          <w:lang w:eastAsia="pl-PL"/>
        </w:rPr>
        <w:t xml:space="preserve"> 20.03.2013 godzina 09:00, miejsce: Biuro Obsługi Klienta Urzędu Miejskiego w Tczewie, Plac Piłsudskiego 1.</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IV.4.5) Termin związania ofertą:</w:t>
      </w:r>
      <w:r w:rsidRPr="00BD556D">
        <w:rPr>
          <w:rFonts w:ascii="Times New Roman" w:eastAsia="Times New Roman" w:hAnsi="Times New Roman" w:cs="Times New Roman"/>
          <w:sz w:val="24"/>
          <w:szCs w:val="24"/>
          <w:lang w:eastAsia="pl-PL"/>
        </w:rPr>
        <w:t xml:space="preserve"> okres w dniach: 30 (od ostatecznego terminu składania ofert).</w:t>
      </w:r>
    </w:p>
    <w:p w:rsidR="00BD556D" w:rsidRPr="00BD556D" w:rsidRDefault="00BD556D" w:rsidP="00BD556D">
      <w:pPr>
        <w:spacing w:before="100" w:beforeAutospacing="1" w:after="100" w:afterAutospacing="1" w:line="240" w:lineRule="auto"/>
        <w:rPr>
          <w:rFonts w:ascii="Times New Roman" w:eastAsia="Times New Roman" w:hAnsi="Times New Roman" w:cs="Times New Roman"/>
          <w:sz w:val="24"/>
          <w:szCs w:val="24"/>
          <w:lang w:eastAsia="pl-PL"/>
        </w:rPr>
      </w:pPr>
      <w:r w:rsidRPr="00BD556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BD556D">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BD556D">
        <w:rPr>
          <w:rFonts w:ascii="Times New Roman" w:eastAsia="Times New Roman" w:hAnsi="Times New Roman" w:cs="Times New Roman"/>
          <w:sz w:val="24"/>
          <w:szCs w:val="24"/>
          <w:lang w:eastAsia="pl-PL"/>
        </w:rPr>
        <w:t>nie</w:t>
      </w:r>
    </w:p>
    <w:p w:rsidR="00657117" w:rsidRDefault="00657117"/>
    <w:sectPr w:rsidR="00657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734"/>
    <w:multiLevelType w:val="multilevel"/>
    <w:tmpl w:val="F2706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E085E"/>
    <w:multiLevelType w:val="multilevel"/>
    <w:tmpl w:val="546C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B7BAC"/>
    <w:multiLevelType w:val="multilevel"/>
    <w:tmpl w:val="7D1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6057C"/>
    <w:multiLevelType w:val="multilevel"/>
    <w:tmpl w:val="185E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6F"/>
    <w:rsid w:val="00657117"/>
    <w:rsid w:val="007B7E6F"/>
    <w:rsid w:val="00BD5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3411">
      <w:bodyDiv w:val="1"/>
      <w:marLeft w:val="0"/>
      <w:marRight w:val="0"/>
      <w:marTop w:val="0"/>
      <w:marBottom w:val="0"/>
      <w:divBdr>
        <w:top w:val="none" w:sz="0" w:space="0" w:color="auto"/>
        <w:left w:val="none" w:sz="0" w:space="0" w:color="auto"/>
        <w:bottom w:val="none" w:sz="0" w:space="0" w:color="auto"/>
        <w:right w:val="none" w:sz="0" w:space="0" w:color="auto"/>
      </w:divBdr>
      <w:divsChild>
        <w:div w:id="20018128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20709</Characters>
  <Application>Microsoft Office Word</Application>
  <DocSecurity>0</DocSecurity>
  <Lines>172</Lines>
  <Paragraphs>48</Paragraphs>
  <ScaleCrop>false</ScaleCrop>
  <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2013-03-05T12:49:00Z</dcterms:created>
  <dcterms:modified xsi:type="dcterms:W3CDTF">2013-03-05T12:50:00Z</dcterms:modified>
</cp:coreProperties>
</file>