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00" w:rsidRPr="00126E00" w:rsidRDefault="00126E00" w:rsidP="00126E00">
      <w:pPr>
        <w:spacing w:after="24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Ogłoszenie nr 564852-N-2019 z dnia 2019-06-25 r. </w:t>
      </w:r>
    </w:p>
    <w:p w:rsidR="00126E00" w:rsidRPr="00126E00" w:rsidRDefault="00126E00" w:rsidP="00126E00">
      <w:pPr>
        <w:spacing w:after="0" w:line="240" w:lineRule="auto"/>
        <w:jc w:val="center"/>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Gmina Miejska Tczew: Budowa oświetlenia oraz ciągu pieszo-jezdnego przy ul. Retmańskiej w Tczewie</w:t>
      </w:r>
      <w:r w:rsidRPr="00126E00">
        <w:rPr>
          <w:rFonts w:ascii="Times New Roman" w:eastAsia="Times New Roman" w:hAnsi="Times New Roman" w:cs="Times New Roman"/>
          <w:sz w:val="24"/>
          <w:szCs w:val="24"/>
          <w:lang w:eastAsia="pl-PL"/>
        </w:rPr>
        <w:br/>
        <w:t xml:space="preserve">OGŁOSZENIE O ZAMÓWIENIU - Roboty budowlane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Zamieszczanie ogłoszenia:</w:t>
      </w:r>
      <w:r w:rsidRPr="00126E00">
        <w:rPr>
          <w:rFonts w:ascii="Times New Roman" w:eastAsia="Times New Roman" w:hAnsi="Times New Roman" w:cs="Times New Roman"/>
          <w:sz w:val="24"/>
          <w:szCs w:val="24"/>
          <w:lang w:eastAsia="pl-PL"/>
        </w:rPr>
        <w:t xml:space="preserve"> Zamieszczanie obowiązkowe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Ogłoszenie dotyczy:</w:t>
      </w:r>
      <w:r w:rsidRPr="00126E00">
        <w:rPr>
          <w:rFonts w:ascii="Times New Roman" w:eastAsia="Times New Roman" w:hAnsi="Times New Roman" w:cs="Times New Roman"/>
          <w:sz w:val="24"/>
          <w:szCs w:val="24"/>
          <w:lang w:eastAsia="pl-PL"/>
        </w:rPr>
        <w:t xml:space="preserve"> Zamówienia publicznego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Nazwa projektu lub programu</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26E00">
        <w:rPr>
          <w:rFonts w:ascii="Times New Roman" w:eastAsia="Times New Roman" w:hAnsi="Times New Roman" w:cs="Times New Roman"/>
          <w:sz w:val="24"/>
          <w:szCs w:val="24"/>
          <w:lang w:eastAsia="pl-PL"/>
        </w:rPr>
        <w:t>Pzp</w:t>
      </w:r>
      <w:proofErr w:type="spellEnd"/>
      <w:r w:rsidRPr="00126E0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u w:val="single"/>
          <w:lang w:eastAsia="pl-PL"/>
        </w:rPr>
        <w:t>SEKCJA I: ZAMAWIAJĄCY</w:t>
      </w:r>
      <w:r w:rsidRPr="00126E00">
        <w:rPr>
          <w:rFonts w:ascii="Times New Roman" w:eastAsia="Times New Roman" w:hAnsi="Times New Roman" w:cs="Times New Roman"/>
          <w:sz w:val="24"/>
          <w:szCs w:val="24"/>
          <w:lang w:eastAsia="pl-PL"/>
        </w:rPr>
        <w:t xml:space="preserv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Postępowanie przeprowadza centralny zamawiający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Informacje na temat podmiotu któremu zamawiający powierzył/powierzyli prowadzenie postępowania:</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Postępowanie jest przeprowadzane wspólnie przez zamawiających</w:t>
      </w:r>
      <w:r w:rsidRPr="00126E00">
        <w:rPr>
          <w:rFonts w:ascii="Times New Roman" w:eastAsia="Times New Roman" w:hAnsi="Times New Roman" w:cs="Times New Roman"/>
          <w:sz w:val="24"/>
          <w:szCs w:val="24"/>
          <w:lang w:eastAsia="pl-PL"/>
        </w:rPr>
        <w:t xml:space="preserv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Informacje dodatkowe:</w:t>
      </w:r>
      <w:r w:rsidRPr="00126E00">
        <w:rPr>
          <w:rFonts w:ascii="Times New Roman" w:eastAsia="Times New Roman" w:hAnsi="Times New Roman" w:cs="Times New Roman"/>
          <w:sz w:val="24"/>
          <w:szCs w:val="24"/>
          <w:lang w:eastAsia="pl-PL"/>
        </w:rPr>
        <w:t xml:space="preserv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 1) NAZWA I ADRES: </w:t>
      </w:r>
      <w:r w:rsidRPr="00126E00">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126E00">
        <w:rPr>
          <w:rFonts w:ascii="Times New Roman" w:eastAsia="Times New Roman" w:hAnsi="Times New Roman" w:cs="Times New Roman"/>
          <w:sz w:val="24"/>
          <w:szCs w:val="24"/>
          <w:lang w:eastAsia="pl-PL"/>
        </w:rPr>
        <w:br/>
        <w:t xml:space="preserve">Adres strony internetowej (URL): www.zp.tczew.pl </w:t>
      </w:r>
      <w:r w:rsidRPr="00126E00">
        <w:rPr>
          <w:rFonts w:ascii="Times New Roman" w:eastAsia="Times New Roman" w:hAnsi="Times New Roman" w:cs="Times New Roman"/>
          <w:sz w:val="24"/>
          <w:szCs w:val="24"/>
          <w:lang w:eastAsia="pl-PL"/>
        </w:rPr>
        <w:br/>
        <w:t xml:space="preserve">Adres profilu nabywcy: </w:t>
      </w:r>
      <w:r w:rsidRPr="00126E0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 2) RODZAJ ZAMAWIAJĄCEGO: </w:t>
      </w:r>
      <w:r w:rsidRPr="00126E00">
        <w:rPr>
          <w:rFonts w:ascii="Times New Roman" w:eastAsia="Times New Roman" w:hAnsi="Times New Roman" w:cs="Times New Roman"/>
          <w:sz w:val="24"/>
          <w:szCs w:val="24"/>
          <w:lang w:eastAsia="pl-PL"/>
        </w:rPr>
        <w:t xml:space="preserve">Administracja samorządowa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I.3) WSPÓLNE UDZIELANIE ZAMÓWIENIA </w:t>
      </w:r>
      <w:r w:rsidRPr="00126E00">
        <w:rPr>
          <w:rFonts w:ascii="Times New Roman" w:eastAsia="Times New Roman" w:hAnsi="Times New Roman" w:cs="Times New Roman"/>
          <w:b/>
          <w:bCs/>
          <w:i/>
          <w:iCs/>
          <w:sz w:val="24"/>
          <w:szCs w:val="24"/>
          <w:lang w:eastAsia="pl-PL"/>
        </w:rPr>
        <w:t>(jeżeli dotyczy)</w:t>
      </w:r>
      <w:r w:rsidRPr="00126E00">
        <w:rPr>
          <w:rFonts w:ascii="Times New Roman" w:eastAsia="Times New Roman" w:hAnsi="Times New Roman" w:cs="Times New Roman"/>
          <w:b/>
          <w:bCs/>
          <w:sz w:val="24"/>
          <w:szCs w:val="24"/>
          <w:lang w:eastAsia="pl-PL"/>
        </w:rPr>
        <w:t xml:space="preserv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I.4) KOMUNIKACJA: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26E00">
        <w:rPr>
          <w:rFonts w:ascii="Times New Roman" w:eastAsia="Times New Roman" w:hAnsi="Times New Roman" w:cs="Times New Roman"/>
          <w:sz w:val="24"/>
          <w:szCs w:val="24"/>
          <w:lang w:eastAsia="pl-PL"/>
        </w:rPr>
        <w:t xml:space="preserv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Tak </w:t>
      </w:r>
      <w:r w:rsidRPr="00126E00">
        <w:rPr>
          <w:rFonts w:ascii="Times New Roman" w:eastAsia="Times New Roman" w:hAnsi="Times New Roman" w:cs="Times New Roman"/>
          <w:sz w:val="24"/>
          <w:szCs w:val="24"/>
          <w:lang w:eastAsia="pl-PL"/>
        </w:rPr>
        <w:br/>
        <w:t xml:space="preserve">www.zp.tczew.pl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Tak </w:t>
      </w:r>
      <w:r w:rsidRPr="00126E00">
        <w:rPr>
          <w:rFonts w:ascii="Times New Roman" w:eastAsia="Times New Roman" w:hAnsi="Times New Roman" w:cs="Times New Roman"/>
          <w:sz w:val="24"/>
          <w:szCs w:val="24"/>
          <w:lang w:eastAsia="pl-PL"/>
        </w:rPr>
        <w:br/>
        <w:t xml:space="preserve">www.zp.tczew.pl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Oferty lub wnioski o dopuszczenie do udziału w postępowaniu należy przesyłać:</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Elektronicznie</w:t>
      </w:r>
      <w:r w:rsidRPr="00126E00">
        <w:rPr>
          <w:rFonts w:ascii="Times New Roman" w:eastAsia="Times New Roman" w:hAnsi="Times New Roman" w:cs="Times New Roman"/>
          <w:sz w:val="24"/>
          <w:szCs w:val="24"/>
          <w:lang w:eastAsia="pl-PL"/>
        </w:rPr>
        <w:t xml:space="preserv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r w:rsidRPr="00126E00">
        <w:rPr>
          <w:rFonts w:ascii="Times New Roman" w:eastAsia="Times New Roman" w:hAnsi="Times New Roman" w:cs="Times New Roman"/>
          <w:sz w:val="24"/>
          <w:szCs w:val="24"/>
          <w:lang w:eastAsia="pl-PL"/>
        </w:rPr>
        <w:br/>
        <w:t xml:space="preserve">adres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Nie </w:t>
      </w:r>
      <w:r w:rsidRPr="00126E00">
        <w:rPr>
          <w:rFonts w:ascii="Times New Roman" w:eastAsia="Times New Roman" w:hAnsi="Times New Roman" w:cs="Times New Roman"/>
          <w:sz w:val="24"/>
          <w:szCs w:val="24"/>
          <w:lang w:eastAsia="pl-PL"/>
        </w:rPr>
        <w:br/>
        <w:t xml:space="preserve">Inny sposób: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Tak </w:t>
      </w:r>
      <w:r w:rsidRPr="00126E00">
        <w:rPr>
          <w:rFonts w:ascii="Times New Roman" w:eastAsia="Times New Roman" w:hAnsi="Times New Roman" w:cs="Times New Roman"/>
          <w:sz w:val="24"/>
          <w:szCs w:val="24"/>
          <w:lang w:eastAsia="pl-PL"/>
        </w:rPr>
        <w:br/>
        <w:t xml:space="preserve">Inny sposób: </w:t>
      </w:r>
      <w:r w:rsidRPr="00126E00">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126E00">
        <w:rPr>
          <w:rFonts w:ascii="Times New Roman" w:eastAsia="Times New Roman" w:hAnsi="Times New Roman" w:cs="Times New Roman"/>
          <w:sz w:val="24"/>
          <w:szCs w:val="24"/>
          <w:lang w:eastAsia="pl-PL"/>
        </w:rPr>
        <w:br/>
        <w:t xml:space="preserve">Adres: </w:t>
      </w:r>
      <w:r w:rsidRPr="00126E00">
        <w:rPr>
          <w:rFonts w:ascii="Times New Roman" w:eastAsia="Times New Roman" w:hAnsi="Times New Roman" w:cs="Times New Roman"/>
          <w:sz w:val="24"/>
          <w:szCs w:val="24"/>
          <w:lang w:eastAsia="pl-PL"/>
        </w:rPr>
        <w:br/>
        <w:t xml:space="preserve">Urząd Miejski w Tczewie, Biuro Obsługi Klienta, Pl. Piłsudskiego 1, 83-110 Tczew.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26E00">
        <w:rPr>
          <w:rFonts w:ascii="Times New Roman" w:eastAsia="Times New Roman" w:hAnsi="Times New Roman" w:cs="Times New Roman"/>
          <w:sz w:val="24"/>
          <w:szCs w:val="24"/>
          <w:lang w:eastAsia="pl-PL"/>
        </w:rPr>
        <w:t xml:space="preserv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r w:rsidRPr="00126E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u w:val="single"/>
          <w:lang w:eastAsia="pl-PL"/>
        </w:rPr>
        <w:t xml:space="preserve">SEKCJA II: PRZEDMIOT ZAMÓWIENIA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II.1) Nazwa nadana zamówieniu przez zamawiającego: </w:t>
      </w:r>
      <w:r w:rsidRPr="00126E00">
        <w:rPr>
          <w:rFonts w:ascii="Times New Roman" w:eastAsia="Times New Roman" w:hAnsi="Times New Roman" w:cs="Times New Roman"/>
          <w:sz w:val="24"/>
          <w:szCs w:val="24"/>
          <w:lang w:eastAsia="pl-PL"/>
        </w:rPr>
        <w:t xml:space="preserve">Budowa oświetlenia oraz ciągu pieszo-jezdnego przy ul. Retmańskiej w Tczewie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Numer referencyjny: </w:t>
      </w:r>
      <w:r w:rsidRPr="00126E00">
        <w:rPr>
          <w:rFonts w:ascii="Times New Roman" w:eastAsia="Times New Roman" w:hAnsi="Times New Roman" w:cs="Times New Roman"/>
          <w:sz w:val="24"/>
          <w:szCs w:val="24"/>
          <w:lang w:eastAsia="pl-PL"/>
        </w:rPr>
        <w:t xml:space="preserve">WZP.271.3.5.2019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26E00" w:rsidRPr="00126E00" w:rsidRDefault="00126E00" w:rsidP="00126E00">
      <w:pPr>
        <w:spacing w:after="0" w:line="240" w:lineRule="auto"/>
        <w:jc w:val="both"/>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II.2) Rodzaj zamówienia: </w:t>
      </w:r>
      <w:r w:rsidRPr="00126E00">
        <w:rPr>
          <w:rFonts w:ascii="Times New Roman" w:eastAsia="Times New Roman" w:hAnsi="Times New Roman" w:cs="Times New Roman"/>
          <w:sz w:val="24"/>
          <w:szCs w:val="24"/>
          <w:lang w:eastAsia="pl-PL"/>
        </w:rPr>
        <w:t xml:space="preserve">Roboty budowlane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II.3) Informacja o możliwości składania ofert częściowych</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Zamówienie podzielone jest na części: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Tak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Oferty lub wnioski o dopuszczenie do udziału w postępowaniu można składać w odniesieniu do:</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wszystkich części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2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II.4) Krótki opis przedmiotu zamówienia </w:t>
      </w:r>
      <w:r w:rsidRPr="00126E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26E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26E00">
        <w:rPr>
          <w:rFonts w:ascii="Times New Roman" w:eastAsia="Times New Roman" w:hAnsi="Times New Roman" w:cs="Times New Roman"/>
          <w:sz w:val="24"/>
          <w:szCs w:val="24"/>
          <w:lang w:eastAsia="pl-PL"/>
        </w:rPr>
        <w:t xml:space="preserve">Przedmiotem zamówienia jest budowa oświetlenia i ciągu pieszo-jezdnego przy ul. Retmańskiej w Tczewie, zgodnie z projektem „Budowa oświetlenia ciągu pieszo-jezdnego oraz miejsc parkingowych przy ul. Retmańskiej w Tczewie od ul. </w:t>
      </w:r>
      <w:proofErr w:type="spellStart"/>
      <w:r w:rsidRPr="00126E00">
        <w:rPr>
          <w:rFonts w:ascii="Times New Roman" w:eastAsia="Times New Roman" w:hAnsi="Times New Roman" w:cs="Times New Roman"/>
          <w:sz w:val="24"/>
          <w:szCs w:val="24"/>
          <w:lang w:eastAsia="pl-PL"/>
        </w:rPr>
        <w:t>Czatkowskiej</w:t>
      </w:r>
      <w:proofErr w:type="spellEnd"/>
      <w:r w:rsidRPr="00126E00">
        <w:rPr>
          <w:rFonts w:ascii="Times New Roman" w:eastAsia="Times New Roman" w:hAnsi="Times New Roman" w:cs="Times New Roman"/>
          <w:sz w:val="24"/>
          <w:szCs w:val="24"/>
          <w:lang w:eastAsia="pl-PL"/>
        </w:rPr>
        <w:t xml:space="preserve"> do kładki przy Kanale Młyńskim”. Obejmuje ona rejon ul. </w:t>
      </w:r>
      <w:proofErr w:type="spellStart"/>
      <w:r w:rsidRPr="00126E00">
        <w:rPr>
          <w:rFonts w:ascii="Times New Roman" w:eastAsia="Times New Roman" w:hAnsi="Times New Roman" w:cs="Times New Roman"/>
          <w:sz w:val="24"/>
          <w:szCs w:val="24"/>
          <w:lang w:eastAsia="pl-PL"/>
        </w:rPr>
        <w:t>Czatkowskiej</w:t>
      </w:r>
      <w:proofErr w:type="spellEnd"/>
      <w:r w:rsidRPr="00126E00">
        <w:rPr>
          <w:rFonts w:ascii="Times New Roman" w:eastAsia="Times New Roman" w:hAnsi="Times New Roman" w:cs="Times New Roman"/>
          <w:sz w:val="24"/>
          <w:szCs w:val="24"/>
          <w:lang w:eastAsia="pl-PL"/>
        </w:rPr>
        <w:t xml:space="preserve">, Retmańskiej, Kanał Młyński; działka nr 22, 23, 46, 28/64 obręb 2. Przedmiot zamówienia obejmuje mniejszy zakres robót w stosunku do zakresu ujętego w projekcie budowlanym pod nazwą: „Budowa oświetlenia ciągu pieszo-jezdnego oraz miejsc parkingowych przy ul. Retmańskiej w Tczewie od ul. </w:t>
      </w:r>
      <w:proofErr w:type="spellStart"/>
      <w:r w:rsidRPr="00126E00">
        <w:rPr>
          <w:rFonts w:ascii="Times New Roman" w:eastAsia="Times New Roman" w:hAnsi="Times New Roman" w:cs="Times New Roman"/>
          <w:sz w:val="24"/>
          <w:szCs w:val="24"/>
          <w:lang w:eastAsia="pl-PL"/>
        </w:rPr>
        <w:t>Czatkowskiej</w:t>
      </w:r>
      <w:proofErr w:type="spellEnd"/>
      <w:r w:rsidRPr="00126E00">
        <w:rPr>
          <w:rFonts w:ascii="Times New Roman" w:eastAsia="Times New Roman" w:hAnsi="Times New Roman" w:cs="Times New Roman"/>
          <w:sz w:val="24"/>
          <w:szCs w:val="24"/>
          <w:lang w:eastAsia="pl-PL"/>
        </w:rPr>
        <w:t xml:space="preserve"> do kładki przy Kanale Młyńskim”. W ramach opisu przedmiotu zamówienia nie przewiduje się realizacji wszystkich elementów ujętych w projekcie budowlanym. Przedmiot niniejszego zamówienia został podzielony przez Zamawiającego na dwie części obejmujące swym zakresem wykonanie m.in. następujących elementów robót: Część nr 1: budowa oświetlenia przy ul. Retmańskiej w Tczewie - (roboty elektroenergetyczne). Część nr 2: budowa ciągu pieszo-jezdnego przy ul. Retmańskiej w Tczewie - (roboty ogólnobudowlane). Szczegółowy opis przedmiotu zamówienia znajduje się w SIWZ.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II.5) Główny kod CPV: </w:t>
      </w:r>
      <w:r w:rsidRPr="00126E00">
        <w:rPr>
          <w:rFonts w:ascii="Times New Roman" w:eastAsia="Times New Roman" w:hAnsi="Times New Roman" w:cs="Times New Roman"/>
          <w:sz w:val="24"/>
          <w:szCs w:val="24"/>
          <w:lang w:eastAsia="pl-PL"/>
        </w:rPr>
        <w:t xml:space="preserve">45111200-0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Dodatkowe kody CPV:</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II.6) Całkowita wartość zamówienia </w:t>
      </w:r>
      <w:r w:rsidRPr="00126E00">
        <w:rPr>
          <w:rFonts w:ascii="Times New Roman" w:eastAsia="Times New Roman" w:hAnsi="Times New Roman" w:cs="Times New Roman"/>
          <w:i/>
          <w:iCs/>
          <w:sz w:val="24"/>
          <w:szCs w:val="24"/>
          <w:lang w:eastAsia="pl-PL"/>
        </w:rPr>
        <w:t>(jeżeli zamawiający podaje informacje o wartości zamówienia)</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Wartość bez VAT: </w:t>
      </w:r>
      <w:r w:rsidRPr="00126E00">
        <w:rPr>
          <w:rFonts w:ascii="Times New Roman" w:eastAsia="Times New Roman" w:hAnsi="Times New Roman" w:cs="Times New Roman"/>
          <w:sz w:val="24"/>
          <w:szCs w:val="24"/>
          <w:lang w:eastAsia="pl-PL"/>
        </w:rPr>
        <w:br/>
        <w:t xml:space="preserve">Waluta: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26E00">
        <w:rPr>
          <w:rFonts w:ascii="Times New Roman" w:eastAsia="Times New Roman" w:hAnsi="Times New Roman" w:cs="Times New Roman"/>
          <w:sz w:val="24"/>
          <w:szCs w:val="24"/>
          <w:lang w:eastAsia="pl-PL"/>
        </w:rPr>
        <w:t xml:space="preserv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26E00">
        <w:rPr>
          <w:rFonts w:ascii="Times New Roman" w:eastAsia="Times New Roman" w:hAnsi="Times New Roman" w:cs="Times New Roman"/>
          <w:b/>
          <w:bCs/>
          <w:sz w:val="24"/>
          <w:szCs w:val="24"/>
          <w:lang w:eastAsia="pl-PL"/>
        </w:rPr>
        <w:t>Pzp</w:t>
      </w:r>
      <w:proofErr w:type="spellEnd"/>
      <w:r w:rsidRPr="00126E00">
        <w:rPr>
          <w:rFonts w:ascii="Times New Roman" w:eastAsia="Times New Roman" w:hAnsi="Times New Roman" w:cs="Times New Roman"/>
          <w:b/>
          <w:bCs/>
          <w:sz w:val="24"/>
          <w:szCs w:val="24"/>
          <w:lang w:eastAsia="pl-PL"/>
        </w:rPr>
        <w:t xml:space="preserve">: </w:t>
      </w:r>
      <w:r w:rsidRPr="00126E00">
        <w:rPr>
          <w:rFonts w:ascii="Times New Roman" w:eastAsia="Times New Roman" w:hAnsi="Times New Roman" w:cs="Times New Roman"/>
          <w:sz w:val="24"/>
          <w:szCs w:val="24"/>
          <w:lang w:eastAsia="pl-PL"/>
        </w:rPr>
        <w:t xml:space="preserve">Nie </w:t>
      </w:r>
      <w:r w:rsidRPr="00126E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26E00">
        <w:rPr>
          <w:rFonts w:ascii="Times New Roman" w:eastAsia="Times New Roman" w:hAnsi="Times New Roman" w:cs="Times New Roman"/>
          <w:sz w:val="24"/>
          <w:szCs w:val="24"/>
          <w:lang w:eastAsia="pl-PL"/>
        </w:rPr>
        <w:t>Pzp</w:t>
      </w:r>
      <w:proofErr w:type="spellEnd"/>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miesiącach:   </w:t>
      </w:r>
      <w:r w:rsidRPr="00126E00">
        <w:rPr>
          <w:rFonts w:ascii="Times New Roman" w:eastAsia="Times New Roman" w:hAnsi="Times New Roman" w:cs="Times New Roman"/>
          <w:i/>
          <w:iCs/>
          <w:sz w:val="24"/>
          <w:szCs w:val="24"/>
          <w:lang w:eastAsia="pl-PL"/>
        </w:rPr>
        <w:t xml:space="preserve"> lub </w:t>
      </w:r>
      <w:r w:rsidRPr="00126E00">
        <w:rPr>
          <w:rFonts w:ascii="Times New Roman" w:eastAsia="Times New Roman" w:hAnsi="Times New Roman" w:cs="Times New Roman"/>
          <w:b/>
          <w:bCs/>
          <w:sz w:val="24"/>
          <w:szCs w:val="24"/>
          <w:lang w:eastAsia="pl-PL"/>
        </w:rPr>
        <w:t>dniach:</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i/>
          <w:iCs/>
          <w:sz w:val="24"/>
          <w:szCs w:val="24"/>
          <w:lang w:eastAsia="pl-PL"/>
        </w:rPr>
        <w:t>lub</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data rozpoczęcia: </w:t>
      </w:r>
      <w:r w:rsidRPr="00126E00">
        <w:rPr>
          <w:rFonts w:ascii="Times New Roman" w:eastAsia="Times New Roman" w:hAnsi="Times New Roman" w:cs="Times New Roman"/>
          <w:sz w:val="24"/>
          <w:szCs w:val="24"/>
          <w:lang w:eastAsia="pl-PL"/>
        </w:rPr>
        <w:t> </w:t>
      </w:r>
      <w:r w:rsidRPr="00126E00">
        <w:rPr>
          <w:rFonts w:ascii="Times New Roman" w:eastAsia="Times New Roman" w:hAnsi="Times New Roman" w:cs="Times New Roman"/>
          <w:i/>
          <w:iCs/>
          <w:sz w:val="24"/>
          <w:szCs w:val="24"/>
          <w:lang w:eastAsia="pl-PL"/>
        </w:rPr>
        <w:t xml:space="preserve"> lub </w:t>
      </w:r>
      <w:r w:rsidRPr="00126E00">
        <w:rPr>
          <w:rFonts w:ascii="Times New Roman" w:eastAsia="Times New Roman" w:hAnsi="Times New Roman" w:cs="Times New Roman"/>
          <w:b/>
          <w:bCs/>
          <w:sz w:val="24"/>
          <w:szCs w:val="24"/>
          <w:lang w:eastAsia="pl-PL"/>
        </w:rPr>
        <w:t xml:space="preserve">zakończenia: </w:t>
      </w:r>
      <w:r w:rsidRPr="00126E00">
        <w:rPr>
          <w:rFonts w:ascii="Times New Roman" w:eastAsia="Times New Roman" w:hAnsi="Times New Roman" w:cs="Times New Roman"/>
          <w:sz w:val="24"/>
          <w:szCs w:val="24"/>
          <w:lang w:eastAsia="pl-PL"/>
        </w:rPr>
        <w:t xml:space="preserve">2019-10-31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II.9) Informacje dodatkowe: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III.1) WARUNKI UDZIAŁU W POSTĘPOWANIU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Określenie warunków: </w:t>
      </w:r>
      <w:r w:rsidRPr="00126E00">
        <w:rPr>
          <w:rFonts w:ascii="Times New Roman" w:eastAsia="Times New Roman" w:hAnsi="Times New Roman" w:cs="Times New Roman"/>
          <w:sz w:val="24"/>
          <w:szCs w:val="24"/>
          <w:lang w:eastAsia="pl-PL"/>
        </w:rPr>
        <w:br/>
        <w:t xml:space="preserve">Informacje dodatkowe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III.1.2) Sytuacja finansowa lub ekonomiczna </w:t>
      </w:r>
      <w:r w:rsidRPr="00126E00">
        <w:rPr>
          <w:rFonts w:ascii="Times New Roman" w:eastAsia="Times New Roman" w:hAnsi="Times New Roman" w:cs="Times New Roman"/>
          <w:sz w:val="24"/>
          <w:szCs w:val="24"/>
          <w:lang w:eastAsia="pl-PL"/>
        </w:rPr>
        <w:br/>
        <w:t xml:space="preserve">Określenie warunków: </w:t>
      </w:r>
      <w:r w:rsidRPr="00126E00">
        <w:rPr>
          <w:rFonts w:ascii="Times New Roman" w:eastAsia="Times New Roman" w:hAnsi="Times New Roman" w:cs="Times New Roman"/>
          <w:sz w:val="24"/>
          <w:szCs w:val="24"/>
          <w:lang w:eastAsia="pl-PL"/>
        </w:rPr>
        <w:br/>
        <w:t xml:space="preserve">Informacje dodatkowe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III.1.3) Zdolność techniczna lub zawodowa </w:t>
      </w:r>
      <w:r w:rsidRPr="00126E00">
        <w:rPr>
          <w:rFonts w:ascii="Times New Roman" w:eastAsia="Times New Roman" w:hAnsi="Times New Roman" w:cs="Times New Roman"/>
          <w:sz w:val="24"/>
          <w:szCs w:val="24"/>
          <w:lang w:eastAsia="pl-PL"/>
        </w:rPr>
        <w:br/>
        <w:t>Określenie warunków: O udzielenie zamówienia może ubiegać się wykonawca, który wykaże, że: a) w okresie ostatnich pięciu lat przed upływem terminu składania ofert, a jeżeli okres prowadzenia działalności jest krótszy - w tym okresie, wykonał: - dla części nr 1 - min. 2 roboty budowlane obejmujące m.in. budowę i/lub przebudowę i/lub remont i/lub modernizację sieci oświetlenia ulicznego/drogowego i/lub sieci oświetlenia parkowego o wartości łącznie z podatkiem VAT, nie mniejszej niż 42.000,00 zł (słownie: czterdzieści dwa tysiące złotych 00/100) każda, - dla części nr 2 - min. 2 roboty budowlane obejmujące m.in. budowę i/lub przebudowę i/lub remont i/lub modernizację nawierzchni z kostki betonowej (brukowej) o wartości łącznie z podatkiem VAT, nie mniejszej niż 25.000,00 zł (słownie: dwadzieścia pięć tysięcy złotych 00/100) każda, b) do realizacji zamówienia skieruje osoby, które posiadają niżej określone uprawnienia budowlane: dla części nr 1 - co najmniej 1 osobę posiadającą uprawnienia budowlane do kierowania robotami budowlanymi w specjalności instalacyjnej w zakresie sieci, instalacji i urządzeń elektroenergetycznych lub równoważne uprawnienia budowlane, które zostały wydane na podstawie wcześniej wydanych przepisów, dla części nr 2 - co najmniej 1 osobę posiadającą uprawnienia budowlane do kierowania robotami budowlanymi w specjalności drogowej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126E00">
        <w:rPr>
          <w:rFonts w:ascii="Times New Roman" w:eastAsia="Times New Roman" w:hAnsi="Times New Roman" w:cs="Times New Roman"/>
          <w:sz w:val="24"/>
          <w:szCs w:val="24"/>
          <w:lang w:eastAsia="pl-PL"/>
        </w:rPr>
        <w:t>t.j</w:t>
      </w:r>
      <w:proofErr w:type="spellEnd"/>
      <w:r w:rsidRPr="00126E00">
        <w:rPr>
          <w:rFonts w:ascii="Times New Roman" w:eastAsia="Times New Roman" w:hAnsi="Times New Roman" w:cs="Times New Roman"/>
          <w:sz w:val="24"/>
          <w:szCs w:val="24"/>
          <w:lang w:eastAsia="pl-PL"/>
        </w:rPr>
        <w:t xml:space="preserve">. Dz. U. z 2018 r., poz. 2272 z późn.zm.). </w:t>
      </w:r>
      <w:r w:rsidRPr="00126E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26E00">
        <w:rPr>
          <w:rFonts w:ascii="Times New Roman" w:eastAsia="Times New Roman" w:hAnsi="Times New Roman" w:cs="Times New Roman"/>
          <w:sz w:val="24"/>
          <w:szCs w:val="24"/>
          <w:lang w:eastAsia="pl-PL"/>
        </w:rPr>
        <w:br/>
        <w:t xml:space="preserve">Informacje dodatkowe: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III.2) PODSTAWY WYKLUCZENIA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26E00">
        <w:rPr>
          <w:rFonts w:ascii="Times New Roman" w:eastAsia="Times New Roman" w:hAnsi="Times New Roman" w:cs="Times New Roman"/>
          <w:b/>
          <w:bCs/>
          <w:sz w:val="24"/>
          <w:szCs w:val="24"/>
          <w:lang w:eastAsia="pl-PL"/>
        </w:rPr>
        <w:t>Pzp</w:t>
      </w:r>
      <w:proofErr w:type="spellEnd"/>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26E00">
        <w:rPr>
          <w:rFonts w:ascii="Times New Roman" w:eastAsia="Times New Roman" w:hAnsi="Times New Roman" w:cs="Times New Roman"/>
          <w:b/>
          <w:bCs/>
          <w:sz w:val="24"/>
          <w:szCs w:val="24"/>
          <w:lang w:eastAsia="pl-PL"/>
        </w:rPr>
        <w:t>Pzp</w:t>
      </w:r>
      <w:proofErr w:type="spellEnd"/>
      <w:r w:rsidRPr="00126E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26E00">
        <w:rPr>
          <w:rFonts w:ascii="Times New Roman" w:eastAsia="Times New Roman" w:hAnsi="Times New Roman" w:cs="Times New Roman"/>
          <w:sz w:val="24"/>
          <w:szCs w:val="24"/>
          <w:lang w:eastAsia="pl-PL"/>
        </w:rPr>
        <w:t>Pzp</w:t>
      </w:r>
      <w:proofErr w:type="spellEnd"/>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26E00">
        <w:rPr>
          <w:rFonts w:ascii="Times New Roman" w:eastAsia="Times New Roman" w:hAnsi="Times New Roman" w:cs="Times New Roman"/>
          <w:sz w:val="24"/>
          <w:szCs w:val="24"/>
          <w:lang w:eastAsia="pl-PL"/>
        </w:rPr>
        <w:br/>
        <w:t xml:space="preserve">Tak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Oświadczenie o spełnianiu kryteriów selekcji </w:t>
      </w:r>
      <w:r w:rsidRPr="00126E00">
        <w:rPr>
          <w:rFonts w:ascii="Times New Roman" w:eastAsia="Times New Roman" w:hAnsi="Times New Roman" w:cs="Times New Roman"/>
          <w:sz w:val="24"/>
          <w:szCs w:val="24"/>
          <w:lang w:eastAsia="pl-PL"/>
        </w:rPr>
        <w:br/>
        <w:t xml:space="preserve">Nie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III.5.1) W ZAKRESIE SPEŁNIANIA WARUNKÓW UDZIAŁU W POSTĘPOWANIU:</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III.5.2) W ZAKRESIE KRYTERIÓW SELEKCJI:</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III.7) INNE DOKUMENTY NIE WYMIENIONE W pkt III.3) - III.6)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126E00">
        <w:rPr>
          <w:rFonts w:ascii="Times New Roman" w:eastAsia="Times New Roman" w:hAnsi="Times New Roman" w:cs="Times New Roman"/>
          <w:sz w:val="24"/>
          <w:szCs w:val="24"/>
          <w:lang w:eastAsia="pl-PL"/>
        </w:rPr>
        <w:t>Pzp</w:t>
      </w:r>
      <w:proofErr w:type="spellEnd"/>
      <w:r w:rsidRPr="00126E00">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126E00">
        <w:rPr>
          <w:rFonts w:ascii="Times New Roman" w:eastAsia="Times New Roman" w:hAnsi="Times New Roman" w:cs="Times New Roman"/>
          <w:sz w:val="24"/>
          <w:szCs w:val="24"/>
          <w:lang w:eastAsia="pl-PL"/>
        </w:rPr>
        <w:t>Pzp</w:t>
      </w:r>
      <w:proofErr w:type="spellEnd"/>
      <w:r w:rsidRPr="00126E0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126E00">
        <w:rPr>
          <w:rFonts w:ascii="Times New Roman" w:eastAsia="Times New Roman" w:hAnsi="Times New Roman" w:cs="Times New Roman"/>
          <w:sz w:val="24"/>
          <w:szCs w:val="24"/>
          <w:lang w:eastAsia="pl-PL"/>
        </w:rPr>
        <w:t>Pzp</w:t>
      </w:r>
      <w:proofErr w:type="spellEnd"/>
      <w:r w:rsidRPr="00126E00">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126E00">
        <w:rPr>
          <w:rFonts w:ascii="Times New Roman" w:eastAsia="Times New Roman" w:hAnsi="Times New Roman" w:cs="Times New Roman"/>
          <w:sz w:val="24"/>
          <w:szCs w:val="24"/>
          <w:lang w:eastAsia="pl-PL"/>
        </w:rPr>
        <w:t>Pzp</w:t>
      </w:r>
      <w:proofErr w:type="spellEnd"/>
      <w:r w:rsidRPr="00126E00">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126E00">
        <w:rPr>
          <w:rFonts w:ascii="Times New Roman" w:eastAsia="Times New Roman" w:hAnsi="Times New Roman" w:cs="Times New Roman"/>
          <w:sz w:val="24"/>
          <w:szCs w:val="24"/>
          <w:lang w:eastAsia="pl-PL"/>
        </w:rPr>
        <w:t>t.j</w:t>
      </w:r>
      <w:proofErr w:type="spellEnd"/>
      <w:r w:rsidRPr="00126E00">
        <w:rPr>
          <w:rFonts w:ascii="Times New Roman" w:eastAsia="Times New Roman" w:hAnsi="Times New Roman" w:cs="Times New Roman"/>
          <w:sz w:val="24"/>
          <w:szCs w:val="24"/>
          <w:lang w:eastAsia="pl-PL"/>
        </w:rPr>
        <w:t xml:space="preserve">. Dz. U. z 2019 r. poz. 700 z późn.zm.). 9. Dokumenty lub oświadczenia, o których mowa w SIWZ i w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u w:val="single"/>
          <w:lang w:eastAsia="pl-PL"/>
        </w:rPr>
        <w:t xml:space="preserve">SEKCJA IV: PROCEDURA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IV.1) OPIS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IV.1.1) Tryb udzielenia zamówienia: </w:t>
      </w:r>
      <w:r w:rsidRPr="00126E00">
        <w:rPr>
          <w:rFonts w:ascii="Times New Roman" w:eastAsia="Times New Roman" w:hAnsi="Times New Roman" w:cs="Times New Roman"/>
          <w:sz w:val="24"/>
          <w:szCs w:val="24"/>
          <w:lang w:eastAsia="pl-PL"/>
        </w:rPr>
        <w:t xml:space="preserve">Przetarg nieograniczony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IV.1.2) Zamawiający żąda wniesienia wadium:</w:t>
      </w:r>
      <w:r w:rsidRPr="00126E00">
        <w:rPr>
          <w:rFonts w:ascii="Times New Roman" w:eastAsia="Times New Roman" w:hAnsi="Times New Roman" w:cs="Times New Roman"/>
          <w:sz w:val="24"/>
          <w:szCs w:val="24"/>
          <w:lang w:eastAsia="pl-PL"/>
        </w:rPr>
        <w:t xml:space="preserv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r w:rsidRPr="00126E00">
        <w:rPr>
          <w:rFonts w:ascii="Times New Roman" w:eastAsia="Times New Roman" w:hAnsi="Times New Roman" w:cs="Times New Roman"/>
          <w:sz w:val="24"/>
          <w:szCs w:val="24"/>
          <w:lang w:eastAsia="pl-PL"/>
        </w:rPr>
        <w:br/>
        <w:t xml:space="preserve">Informacja na temat wadium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IV.1.3) Przewiduje się udzielenie zaliczek na poczet wykonania zamówienia:</w:t>
      </w:r>
      <w:r w:rsidRPr="00126E00">
        <w:rPr>
          <w:rFonts w:ascii="Times New Roman" w:eastAsia="Times New Roman" w:hAnsi="Times New Roman" w:cs="Times New Roman"/>
          <w:sz w:val="24"/>
          <w:szCs w:val="24"/>
          <w:lang w:eastAsia="pl-PL"/>
        </w:rPr>
        <w:t xml:space="preserv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r w:rsidRPr="00126E00">
        <w:rPr>
          <w:rFonts w:ascii="Times New Roman" w:eastAsia="Times New Roman" w:hAnsi="Times New Roman" w:cs="Times New Roman"/>
          <w:sz w:val="24"/>
          <w:szCs w:val="24"/>
          <w:lang w:eastAsia="pl-PL"/>
        </w:rPr>
        <w:br/>
        <w:t xml:space="preserve">Należy podać informacje na temat udzielania zaliczek: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Nie </w:t>
      </w:r>
      <w:r w:rsidRPr="00126E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26E00">
        <w:rPr>
          <w:rFonts w:ascii="Times New Roman" w:eastAsia="Times New Roman" w:hAnsi="Times New Roman" w:cs="Times New Roman"/>
          <w:sz w:val="24"/>
          <w:szCs w:val="24"/>
          <w:lang w:eastAsia="pl-PL"/>
        </w:rPr>
        <w:br/>
        <w:t xml:space="preserve">Nie </w:t>
      </w:r>
      <w:r w:rsidRPr="00126E00">
        <w:rPr>
          <w:rFonts w:ascii="Times New Roman" w:eastAsia="Times New Roman" w:hAnsi="Times New Roman" w:cs="Times New Roman"/>
          <w:sz w:val="24"/>
          <w:szCs w:val="24"/>
          <w:lang w:eastAsia="pl-PL"/>
        </w:rPr>
        <w:br/>
        <w:t xml:space="preserve">Informacje dodatkowe: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IV.1.5.) Wymaga się złożenia oferty wariantowej: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t xml:space="preserve">Dopuszcza się złożenie oferty wariantowej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Liczba wykonawców   </w:t>
      </w:r>
      <w:r w:rsidRPr="00126E00">
        <w:rPr>
          <w:rFonts w:ascii="Times New Roman" w:eastAsia="Times New Roman" w:hAnsi="Times New Roman" w:cs="Times New Roman"/>
          <w:sz w:val="24"/>
          <w:szCs w:val="24"/>
          <w:lang w:eastAsia="pl-PL"/>
        </w:rPr>
        <w:br/>
        <w:t xml:space="preserve">Przewidywana minimalna liczba wykonawców </w:t>
      </w:r>
      <w:r w:rsidRPr="00126E00">
        <w:rPr>
          <w:rFonts w:ascii="Times New Roman" w:eastAsia="Times New Roman" w:hAnsi="Times New Roman" w:cs="Times New Roman"/>
          <w:sz w:val="24"/>
          <w:szCs w:val="24"/>
          <w:lang w:eastAsia="pl-PL"/>
        </w:rPr>
        <w:br/>
        <w:t xml:space="preserve">Maksymalna liczba wykonawców   </w:t>
      </w:r>
      <w:r w:rsidRPr="00126E00">
        <w:rPr>
          <w:rFonts w:ascii="Times New Roman" w:eastAsia="Times New Roman" w:hAnsi="Times New Roman" w:cs="Times New Roman"/>
          <w:sz w:val="24"/>
          <w:szCs w:val="24"/>
          <w:lang w:eastAsia="pl-PL"/>
        </w:rPr>
        <w:br/>
        <w:t xml:space="preserve">Kryteria selekcji wykonawców: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IV.1.7) Informacje na temat umowy ramowej lub dynamicznego systemu zakupów: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Umowa ramowa będzie zawarta: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Czy przewiduje się ograniczenie liczby uczestników umowy ramowej: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Przewidziana maksymalna liczba uczestników umowy ramowej: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Informacje dodatkowe: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Zamówienie obejmuje ustanowienie dynamicznego systemu zakupów: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Informacje dodatkowe: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IV.1.8) Aukcja elektroniczna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Przewidziane jest przeprowadzenie aukcji elektronicznej </w:t>
      </w:r>
      <w:r w:rsidRPr="00126E00">
        <w:rPr>
          <w:rFonts w:ascii="Times New Roman" w:eastAsia="Times New Roman" w:hAnsi="Times New Roman" w:cs="Times New Roman"/>
          <w:i/>
          <w:iCs/>
          <w:sz w:val="24"/>
          <w:szCs w:val="24"/>
          <w:lang w:eastAsia="pl-PL"/>
        </w:rPr>
        <w:t xml:space="preserve">(przetarg nieograniczony, przetarg ograniczony, negocjacje z ogłoszeniem) </w:t>
      </w:r>
      <w:r w:rsidRPr="00126E00">
        <w:rPr>
          <w:rFonts w:ascii="Times New Roman" w:eastAsia="Times New Roman" w:hAnsi="Times New Roman" w:cs="Times New Roman"/>
          <w:sz w:val="24"/>
          <w:szCs w:val="24"/>
          <w:lang w:eastAsia="pl-PL"/>
        </w:rPr>
        <w:t xml:space="preserve">Nie </w:t>
      </w:r>
      <w:r w:rsidRPr="00126E00">
        <w:rPr>
          <w:rFonts w:ascii="Times New Roman" w:eastAsia="Times New Roman" w:hAnsi="Times New Roman" w:cs="Times New Roman"/>
          <w:sz w:val="24"/>
          <w:szCs w:val="24"/>
          <w:lang w:eastAsia="pl-PL"/>
        </w:rPr>
        <w:br/>
        <w:t xml:space="preserve">Należy podać adres strony internetowej, na której aukcja będzie prowadzona: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26E00">
        <w:rPr>
          <w:rFonts w:ascii="Times New Roman" w:eastAsia="Times New Roman" w:hAnsi="Times New Roman" w:cs="Times New Roman"/>
          <w:sz w:val="24"/>
          <w:szCs w:val="24"/>
          <w:lang w:eastAsia="pl-PL"/>
        </w:rPr>
        <w:br/>
        <w:t xml:space="preserve">Informacje dotyczące przebiegu aukcji elektronicznej: </w:t>
      </w:r>
      <w:r w:rsidRPr="00126E0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26E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26E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26E00">
        <w:rPr>
          <w:rFonts w:ascii="Times New Roman" w:eastAsia="Times New Roman" w:hAnsi="Times New Roman" w:cs="Times New Roman"/>
          <w:sz w:val="24"/>
          <w:szCs w:val="24"/>
          <w:lang w:eastAsia="pl-PL"/>
        </w:rPr>
        <w:br/>
        <w:t xml:space="preserve">Informacje o liczbie etapów aukcji elektronicznej i czasie ich trwania: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t xml:space="preserve">Czas trwania: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26E00">
        <w:rPr>
          <w:rFonts w:ascii="Times New Roman" w:eastAsia="Times New Roman" w:hAnsi="Times New Roman" w:cs="Times New Roman"/>
          <w:sz w:val="24"/>
          <w:szCs w:val="24"/>
          <w:lang w:eastAsia="pl-PL"/>
        </w:rPr>
        <w:br/>
        <w:t xml:space="preserve">Warunki zamknięcia aukcji elektronicznej: </w:t>
      </w:r>
      <w:r w:rsidRPr="00126E00">
        <w:rPr>
          <w:rFonts w:ascii="Times New Roman" w:eastAsia="Times New Roman" w:hAnsi="Times New Roman" w:cs="Times New Roman"/>
          <w:sz w:val="24"/>
          <w:szCs w:val="24"/>
          <w:lang w:eastAsia="pl-PL"/>
        </w:rPr>
        <w:br/>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IV.2) KRYTERIA OCENY OFERT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IV.2.1) Kryteria oceny ofert: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IV.2.2) Kryteria</w:t>
      </w:r>
      <w:r w:rsidRPr="00126E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126E00" w:rsidRPr="00126E00" w:rsidTr="00126E00">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Znaczenie</w:t>
            </w:r>
          </w:p>
        </w:tc>
      </w:tr>
      <w:tr w:rsidR="00126E00" w:rsidRPr="00126E00" w:rsidTr="00126E00">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60,00</w:t>
            </w:r>
          </w:p>
        </w:tc>
      </w:tr>
      <w:tr w:rsidR="00126E00" w:rsidRPr="00126E00" w:rsidTr="00126E00">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40,00</w:t>
            </w:r>
          </w:p>
        </w:tc>
      </w:tr>
    </w:tbl>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26E00">
        <w:rPr>
          <w:rFonts w:ascii="Times New Roman" w:eastAsia="Times New Roman" w:hAnsi="Times New Roman" w:cs="Times New Roman"/>
          <w:b/>
          <w:bCs/>
          <w:sz w:val="24"/>
          <w:szCs w:val="24"/>
          <w:lang w:eastAsia="pl-PL"/>
        </w:rPr>
        <w:t>Pzp</w:t>
      </w:r>
      <w:proofErr w:type="spellEnd"/>
      <w:r w:rsidRPr="00126E00">
        <w:rPr>
          <w:rFonts w:ascii="Times New Roman" w:eastAsia="Times New Roman" w:hAnsi="Times New Roman" w:cs="Times New Roman"/>
          <w:b/>
          <w:bCs/>
          <w:sz w:val="24"/>
          <w:szCs w:val="24"/>
          <w:lang w:eastAsia="pl-PL"/>
        </w:rPr>
        <w:t xml:space="preserve"> </w:t>
      </w:r>
      <w:r w:rsidRPr="00126E00">
        <w:rPr>
          <w:rFonts w:ascii="Times New Roman" w:eastAsia="Times New Roman" w:hAnsi="Times New Roman" w:cs="Times New Roman"/>
          <w:sz w:val="24"/>
          <w:szCs w:val="24"/>
          <w:lang w:eastAsia="pl-PL"/>
        </w:rPr>
        <w:t xml:space="preserve">(przetarg nieograniczony) </w:t>
      </w:r>
      <w:r w:rsidRPr="00126E00">
        <w:rPr>
          <w:rFonts w:ascii="Times New Roman" w:eastAsia="Times New Roman" w:hAnsi="Times New Roman" w:cs="Times New Roman"/>
          <w:sz w:val="24"/>
          <w:szCs w:val="24"/>
          <w:lang w:eastAsia="pl-PL"/>
        </w:rPr>
        <w:br/>
        <w:t xml:space="preserve">Tak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IV.3) Negocjacje z ogłoszeniem, dialog konkurencyjny, partnerstwo innowacyjne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IV.3.1) Informacje na temat negocjacji z ogłoszeniem</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Minimalne wymagania, które muszą spełniać wszystkie oferty: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26E00">
        <w:rPr>
          <w:rFonts w:ascii="Times New Roman" w:eastAsia="Times New Roman" w:hAnsi="Times New Roman" w:cs="Times New Roman"/>
          <w:sz w:val="24"/>
          <w:szCs w:val="24"/>
          <w:lang w:eastAsia="pl-PL"/>
        </w:rPr>
        <w:br/>
        <w:t xml:space="preserve">Przewidziany jest podział negocjacji na etapy w celu ograniczenia liczby ofert: </w:t>
      </w:r>
      <w:r w:rsidRPr="00126E00">
        <w:rPr>
          <w:rFonts w:ascii="Times New Roman" w:eastAsia="Times New Roman" w:hAnsi="Times New Roman" w:cs="Times New Roman"/>
          <w:sz w:val="24"/>
          <w:szCs w:val="24"/>
          <w:lang w:eastAsia="pl-PL"/>
        </w:rPr>
        <w:br/>
        <w:t xml:space="preserve">Należy podać informacje na temat etapów negocjacji (w tym liczbę etapów):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Informacje dodatkowe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IV.3.2) Informacje na temat dialogu konkurencyjnego</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Wstępny harmonogram postępowania: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Podział dialogu na etapy w celu ograniczenia liczby rozwiązań: </w:t>
      </w:r>
      <w:r w:rsidRPr="00126E00">
        <w:rPr>
          <w:rFonts w:ascii="Times New Roman" w:eastAsia="Times New Roman" w:hAnsi="Times New Roman" w:cs="Times New Roman"/>
          <w:sz w:val="24"/>
          <w:szCs w:val="24"/>
          <w:lang w:eastAsia="pl-PL"/>
        </w:rPr>
        <w:br/>
        <w:t xml:space="preserve">Należy podać informacje na temat etapów dialogu: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Informacje dodatkowe: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IV.3.3) Informacje na temat partnerstwa innowacyjnego</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Informacje dodatkowe: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IV.4) Licytacja elektroniczna </w:t>
      </w:r>
      <w:r w:rsidRPr="00126E00">
        <w:rPr>
          <w:rFonts w:ascii="Times New Roman" w:eastAsia="Times New Roman" w:hAnsi="Times New Roman" w:cs="Times New Roman"/>
          <w:sz w:val="24"/>
          <w:szCs w:val="24"/>
          <w:lang w:eastAsia="pl-PL"/>
        </w:rPr>
        <w:br/>
        <w:t xml:space="preserve">Adres strony internetowej, na której będzie prowadzona licytacja elektroniczna: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Informacje o liczbie etapów licytacji elektronicznej i czasie ich trwania: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Czas trwania: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Termin składania wniosków o dopuszczenie do udziału w licytacji elektronicznej: </w:t>
      </w:r>
      <w:r w:rsidRPr="00126E00">
        <w:rPr>
          <w:rFonts w:ascii="Times New Roman" w:eastAsia="Times New Roman" w:hAnsi="Times New Roman" w:cs="Times New Roman"/>
          <w:sz w:val="24"/>
          <w:szCs w:val="24"/>
          <w:lang w:eastAsia="pl-PL"/>
        </w:rPr>
        <w:br/>
        <w:t xml:space="preserve">Data: godzina: </w:t>
      </w:r>
      <w:r w:rsidRPr="00126E00">
        <w:rPr>
          <w:rFonts w:ascii="Times New Roman" w:eastAsia="Times New Roman" w:hAnsi="Times New Roman" w:cs="Times New Roman"/>
          <w:sz w:val="24"/>
          <w:szCs w:val="24"/>
          <w:lang w:eastAsia="pl-PL"/>
        </w:rPr>
        <w:br/>
        <w:t xml:space="preserve">Termin otwarcia licytacji elektronicznej: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 xml:space="preserve">Termin i warunki zamknięcia licytacji elektronicznej: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t xml:space="preserve">Wymagania dotyczące zabezpieczenia należytego wykonania umowy: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t xml:space="preserve">Informacje dodatkowe: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IV.5) ZMIANA UMOWY</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26E00">
        <w:rPr>
          <w:rFonts w:ascii="Times New Roman" w:eastAsia="Times New Roman" w:hAnsi="Times New Roman" w:cs="Times New Roman"/>
          <w:sz w:val="24"/>
          <w:szCs w:val="24"/>
          <w:lang w:eastAsia="pl-PL"/>
        </w:rPr>
        <w:t xml:space="preserve"> Tak </w:t>
      </w:r>
      <w:r w:rsidRPr="00126E00">
        <w:rPr>
          <w:rFonts w:ascii="Times New Roman" w:eastAsia="Times New Roman" w:hAnsi="Times New Roman" w:cs="Times New Roman"/>
          <w:sz w:val="24"/>
          <w:szCs w:val="24"/>
          <w:lang w:eastAsia="pl-PL"/>
        </w:rPr>
        <w:br/>
        <w:t xml:space="preserve">Należy wskazać zakres, charakter zmian oraz warunki wprowadzenia zmian: </w:t>
      </w:r>
      <w:r w:rsidRPr="00126E00">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126E00">
        <w:rPr>
          <w:rFonts w:ascii="Times New Roman" w:eastAsia="Times New Roman" w:hAnsi="Times New Roman" w:cs="Times New Roman"/>
          <w:sz w:val="24"/>
          <w:szCs w:val="24"/>
          <w:lang w:eastAsia="pl-PL"/>
        </w:rPr>
        <w:t>ppkt</w:t>
      </w:r>
      <w:proofErr w:type="spellEnd"/>
      <w:r w:rsidRPr="00126E00">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IV.6) INFORMACJE ADMINISTRACYJNE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IV.6.1) Sposób udostępniania informacji o charakterze poufnym </w:t>
      </w:r>
      <w:r w:rsidRPr="00126E00">
        <w:rPr>
          <w:rFonts w:ascii="Times New Roman" w:eastAsia="Times New Roman" w:hAnsi="Times New Roman" w:cs="Times New Roman"/>
          <w:i/>
          <w:iCs/>
          <w:sz w:val="24"/>
          <w:szCs w:val="24"/>
          <w:lang w:eastAsia="pl-PL"/>
        </w:rPr>
        <w:t xml:space="preserve">(jeżeli dotyczy):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Środki służące ochronie informacji o charakterze poufnym</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26E00">
        <w:rPr>
          <w:rFonts w:ascii="Times New Roman" w:eastAsia="Times New Roman" w:hAnsi="Times New Roman" w:cs="Times New Roman"/>
          <w:sz w:val="24"/>
          <w:szCs w:val="24"/>
          <w:lang w:eastAsia="pl-PL"/>
        </w:rPr>
        <w:br/>
        <w:t xml:space="preserve">Data: 2019-07-10, godzina: 09:00, </w:t>
      </w:r>
      <w:r w:rsidRPr="00126E0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26E00">
        <w:rPr>
          <w:rFonts w:ascii="Times New Roman" w:eastAsia="Times New Roman" w:hAnsi="Times New Roman" w:cs="Times New Roman"/>
          <w:sz w:val="24"/>
          <w:szCs w:val="24"/>
          <w:lang w:eastAsia="pl-PL"/>
        </w:rPr>
        <w:br/>
        <w:t xml:space="preserve">Nie </w:t>
      </w:r>
      <w:r w:rsidRPr="00126E00">
        <w:rPr>
          <w:rFonts w:ascii="Times New Roman" w:eastAsia="Times New Roman" w:hAnsi="Times New Roman" w:cs="Times New Roman"/>
          <w:sz w:val="24"/>
          <w:szCs w:val="24"/>
          <w:lang w:eastAsia="pl-PL"/>
        </w:rPr>
        <w:br/>
        <w:t xml:space="preserve">Wskazać powody: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26E00">
        <w:rPr>
          <w:rFonts w:ascii="Times New Roman" w:eastAsia="Times New Roman" w:hAnsi="Times New Roman" w:cs="Times New Roman"/>
          <w:sz w:val="24"/>
          <w:szCs w:val="24"/>
          <w:lang w:eastAsia="pl-PL"/>
        </w:rPr>
        <w:br/>
        <w:t xml:space="preserve">&gt; Oferty winny być sporządzone w języku polskim.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IV.6.3) Termin związania ofertą: </w:t>
      </w:r>
      <w:r w:rsidRPr="00126E00">
        <w:rPr>
          <w:rFonts w:ascii="Times New Roman" w:eastAsia="Times New Roman" w:hAnsi="Times New Roman" w:cs="Times New Roman"/>
          <w:sz w:val="24"/>
          <w:szCs w:val="24"/>
          <w:lang w:eastAsia="pl-PL"/>
        </w:rPr>
        <w:t xml:space="preserve">do: okres w dniach: 30 (od ostatecznego terminu składania ofert)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6E00">
        <w:rPr>
          <w:rFonts w:ascii="Times New Roman" w:eastAsia="Times New Roman" w:hAnsi="Times New Roman" w:cs="Times New Roman"/>
          <w:sz w:val="24"/>
          <w:szCs w:val="24"/>
          <w:lang w:eastAsia="pl-PL"/>
        </w:rPr>
        <w:t xml:space="preserve"> Nie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6E00">
        <w:rPr>
          <w:rFonts w:ascii="Times New Roman" w:eastAsia="Times New Roman" w:hAnsi="Times New Roman" w:cs="Times New Roman"/>
          <w:sz w:val="24"/>
          <w:szCs w:val="24"/>
          <w:lang w:eastAsia="pl-PL"/>
        </w:rPr>
        <w:t xml:space="preserve"> Nie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IV.6.6) Informacje dodatkowe:</w:t>
      </w:r>
      <w:r w:rsidRPr="00126E00">
        <w:rPr>
          <w:rFonts w:ascii="Times New Roman" w:eastAsia="Times New Roman" w:hAnsi="Times New Roman" w:cs="Times New Roman"/>
          <w:sz w:val="24"/>
          <w:szCs w:val="24"/>
          <w:lang w:eastAsia="pl-PL"/>
        </w:rPr>
        <w:t xml:space="preserve"> </w:t>
      </w:r>
      <w:r w:rsidRPr="00126E00">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126E00" w:rsidRPr="00126E00" w:rsidRDefault="00126E00" w:rsidP="00126E00">
      <w:pPr>
        <w:spacing w:after="0" w:line="240" w:lineRule="auto"/>
        <w:jc w:val="center"/>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u w:val="single"/>
          <w:lang w:eastAsia="pl-PL"/>
        </w:rPr>
        <w:t xml:space="preserve">ZAŁĄCZNIK I - INFORMACJE DOTYCZĄCE OFERT CZĘŚCIOWYCH </w:t>
      </w:r>
    </w:p>
    <w:p w:rsidR="00126E00" w:rsidRPr="00126E00" w:rsidRDefault="00126E00" w:rsidP="00126E00">
      <w:pPr>
        <w:spacing w:after="0" w:line="240" w:lineRule="auto"/>
        <w:rPr>
          <w:rFonts w:ascii="Times New Roman" w:eastAsia="Times New Roman" w:hAnsi="Times New Roman" w:cs="Times New Roman"/>
          <w:sz w:val="24"/>
          <w:szCs w:val="24"/>
          <w:lang w:eastAsia="pl-PL"/>
        </w:rPr>
      </w:pPr>
    </w:p>
    <w:p w:rsidR="00126E00" w:rsidRPr="00126E00" w:rsidRDefault="00126E00" w:rsidP="00126E0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
        <w:gridCol w:w="180"/>
        <w:gridCol w:w="834"/>
        <w:gridCol w:w="7215"/>
      </w:tblGrid>
      <w:tr w:rsidR="00126E00" w:rsidRPr="00126E00" w:rsidTr="00126E00">
        <w:trPr>
          <w:tblCellSpacing w:w="15" w:type="dxa"/>
        </w:trPr>
        <w:tc>
          <w:tcPr>
            <w:tcW w:w="0" w:type="auto"/>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1</w:t>
            </w:r>
          </w:p>
        </w:tc>
        <w:tc>
          <w:tcPr>
            <w:tcW w:w="0" w:type="auto"/>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Nazwa: </w:t>
            </w:r>
          </w:p>
        </w:tc>
        <w:tc>
          <w:tcPr>
            <w:tcW w:w="0" w:type="auto"/>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Część nr 1 – Budowa oświetlenia przy ul. Retmańskiej w Tczewie – roboty elektroenergetyczne</w:t>
            </w:r>
          </w:p>
        </w:tc>
      </w:tr>
    </w:tbl>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1) Krótki opis przedmiotu zamówienia </w:t>
      </w:r>
      <w:r w:rsidRPr="00126E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26E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26E00">
        <w:rPr>
          <w:rFonts w:ascii="Times New Roman" w:eastAsia="Times New Roman" w:hAnsi="Times New Roman" w:cs="Times New Roman"/>
          <w:sz w:val="24"/>
          <w:szCs w:val="24"/>
          <w:lang w:eastAsia="pl-PL"/>
        </w:rPr>
        <w:t xml:space="preserve">1) Wytrasowanie przebiegu linii kablowych zgodnie z rysunkiem RYS. 2 i dokumentacją projektową na odcinku od szafki oświetlenia S-5329 do projektowanej latarni 7/4, wykonanie wykopów kablowych 0,8 x 0,4 m 224 m, układanie kabla odpowiednio w rurach osłonowych SRS Ø110, DVK Ø 70, zgodnie ze schematem jednokreskowym. Układanie kabli na głębokości 70 cm zgodnie z wytycznymi projektowymi, wykonanie uziemień w postaci taśmy uziemiającej Fe/Zn. Zasypanie tras kablowych i posadowienie fundamentów prefabrykowanych; 2) Montaż słupów 7 szt. latarń chodnikowych stalowych, ocynkowanych, spawanych bezszwowo, okrągłych, z blachy gatunku S275 wysokości 8 m, wyposażonych w wysięgnik długości 0,5 m i kącie podniesienia 5°. U dołu słupy wyposażone muszą być w podstawę umożliwiającą montaż na fundamencie F-100V/43 lub równoważnym. Spoina słupa powinna być wykonana spawem laserowym wzdłużnym. Słupy powinny być laminowane do wysokości 1,0 m. Wszystkie słupy oświetleniowe muszą być znakowane znakiem CE na zgodność z PN-EN 40:5 potwierdzone certyfikatem WE; 3) Montaż opraw LED 32W lub równoważnej o budowie dwukomorowej, wykonanej z odlewu aluminiowego o całkowitym strumieniu źródeł światła nie mniejszym niż 4761 lm, sprawność oprawy nie może być niższa niż 0,7 a trwałość krótsza niż 50.000 h. Oprawa powinna emitować barwę światła naturalnie białego – 4.000 K. Utrzymanie strumienia świetlnego w czasie nie może być mniejsza niż 90% po 100 000h. Oprawa musi posiadać II kl. ochronności oraz stopień szczelności IP 66 oraz odporność udarową IK 08; 4) Zgodnie z warunkami technicznymi zasilania jako dodatkowy system ochrony od porażeń elektrycznych należy zastosować ZGODNY Z UKŁADEM SIECI TN-C i wykonać pomiary odbiorowe dla budowanego odcinka linii kablowej oświetlenia. Szczegółowy opis przedmiotu zamówienia znajduje się w SIWZ.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2) Wspólny Słownik Zamówień(CPV): </w:t>
      </w:r>
      <w:r w:rsidRPr="00126E00">
        <w:rPr>
          <w:rFonts w:ascii="Times New Roman" w:eastAsia="Times New Roman" w:hAnsi="Times New Roman" w:cs="Times New Roman"/>
          <w:sz w:val="24"/>
          <w:szCs w:val="24"/>
          <w:lang w:eastAsia="pl-PL"/>
        </w:rPr>
        <w:t>45316100-6, 31527200-8, 31527210-1</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3) Wartość części zamówienia(jeżeli zamawiający podaje informacje o wartości zamówienia):</w:t>
      </w:r>
      <w:r w:rsidRPr="00126E00">
        <w:rPr>
          <w:rFonts w:ascii="Times New Roman" w:eastAsia="Times New Roman" w:hAnsi="Times New Roman" w:cs="Times New Roman"/>
          <w:sz w:val="24"/>
          <w:szCs w:val="24"/>
          <w:lang w:eastAsia="pl-PL"/>
        </w:rPr>
        <w:br/>
        <w:t xml:space="preserve">Wartość bez VAT: </w:t>
      </w:r>
      <w:r w:rsidRPr="00126E00">
        <w:rPr>
          <w:rFonts w:ascii="Times New Roman" w:eastAsia="Times New Roman" w:hAnsi="Times New Roman" w:cs="Times New Roman"/>
          <w:sz w:val="24"/>
          <w:szCs w:val="24"/>
          <w:lang w:eastAsia="pl-PL"/>
        </w:rPr>
        <w:br/>
        <w:t xml:space="preserve">Waluta: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4) Czas trwania lub termin wykonania: </w:t>
      </w:r>
      <w:r w:rsidRPr="00126E00">
        <w:rPr>
          <w:rFonts w:ascii="Times New Roman" w:eastAsia="Times New Roman" w:hAnsi="Times New Roman" w:cs="Times New Roman"/>
          <w:sz w:val="24"/>
          <w:szCs w:val="24"/>
          <w:lang w:eastAsia="pl-PL"/>
        </w:rPr>
        <w:br/>
        <w:t xml:space="preserve">okres w miesiącach: </w:t>
      </w:r>
      <w:r w:rsidRPr="00126E00">
        <w:rPr>
          <w:rFonts w:ascii="Times New Roman" w:eastAsia="Times New Roman" w:hAnsi="Times New Roman" w:cs="Times New Roman"/>
          <w:sz w:val="24"/>
          <w:szCs w:val="24"/>
          <w:lang w:eastAsia="pl-PL"/>
        </w:rPr>
        <w:br/>
        <w:t xml:space="preserve">okres w dniach: </w:t>
      </w:r>
      <w:r w:rsidRPr="00126E00">
        <w:rPr>
          <w:rFonts w:ascii="Times New Roman" w:eastAsia="Times New Roman" w:hAnsi="Times New Roman" w:cs="Times New Roman"/>
          <w:sz w:val="24"/>
          <w:szCs w:val="24"/>
          <w:lang w:eastAsia="pl-PL"/>
        </w:rPr>
        <w:br/>
        <w:t xml:space="preserve">data rozpoczęcia: </w:t>
      </w:r>
      <w:r w:rsidRPr="00126E00">
        <w:rPr>
          <w:rFonts w:ascii="Times New Roman" w:eastAsia="Times New Roman" w:hAnsi="Times New Roman" w:cs="Times New Roman"/>
          <w:sz w:val="24"/>
          <w:szCs w:val="24"/>
          <w:lang w:eastAsia="pl-PL"/>
        </w:rPr>
        <w:br/>
        <w:t>data zakończenia: 2019-10-31</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126E00" w:rsidRPr="00126E00" w:rsidTr="00126E00">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Znaczenie</w:t>
            </w:r>
          </w:p>
        </w:tc>
      </w:tr>
      <w:tr w:rsidR="00126E00" w:rsidRPr="00126E00" w:rsidTr="00126E00">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60,00</w:t>
            </w:r>
          </w:p>
        </w:tc>
      </w:tr>
      <w:tr w:rsidR="00126E00" w:rsidRPr="00126E00" w:rsidTr="00126E00">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40,00</w:t>
            </w:r>
          </w:p>
        </w:tc>
      </w:tr>
    </w:tbl>
    <w:p w:rsidR="00126E00" w:rsidRPr="00126E00" w:rsidRDefault="00126E00" w:rsidP="00126E00">
      <w:pPr>
        <w:spacing w:after="24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6) INFORMACJE DODATKOWE:</w:t>
      </w:r>
      <w:r w:rsidRPr="00126E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180"/>
        <w:gridCol w:w="834"/>
        <w:gridCol w:w="7238"/>
      </w:tblGrid>
      <w:tr w:rsidR="00126E00" w:rsidRPr="00126E00" w:rsidTr="00126E00">
        <w:trPr>
          <w:tblCellSpacing w:w="15" w:type="dxa"/>
        </w:trPr>
        <w:tc>
          <w:tcPr>
            <w:tcW w:w="0" w:type="auto"/>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2</w:t>
            </w:r>
          </w:p>
        </w:tc>
        <w:tc>
          <w:tcPr>
            <w:tcW w:w="0" w:type="auto"/>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Nazwa: </w:t>
            </w:r>
          </w:p>
        </w:tc>
        <w:tc>
          <w:tcPr>
            <w:tcW w:w="0" w:type="auto"/>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Część nr 2 – Budowa ciągu pieszo-jezdnego przy ul. Retmańskiej w Tczewie – roboty ogólnobudowlane</w:t>
            </w:r>
          </w:p>
        </w:tc>
      </w:tr>
    </w:tbl>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b/>
          <w:bCs/>
          <w:sz w:val="24"/>
          <w:szCs w:val="24"/>
          <w:lang w:eastAsia="pl-PL"/>
        </w:rPr>
        <w:t xml:space="preserve">1) Krótki opis przedmiotu zamówienia </w:t>
      </w:r>
      <w:r w:rsidRPr="00126E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26E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26E00">
        <w:rPr>
          <w:rFonts w:ascii="Times New Roman" w:eastAsia="Times New Roman" w:hAnsi="Times New Roman" w:cs="Times New Roman"/>
          <w:b/>
          <w:bCs/>
          <w:sz w:val="24"/>
          <w:szCs w:val="24"/>
          <w:lang w:eastAsia="pl-PL"/>
        </w:rPr>
        <w:t>budowlane:</w:t>
      </w:r>
      <w:r w:rsidRPr="00126E00">
        <w:rPr>
          <w:rFonts w:ascii="Times New Roman" w:eastAsia="Times New Roman" w:hAnsi="Times New Roman" w:cs="Times New Roman"/>
          <w:sz w:val="24"/>
          <w:szCs w:val="24"/>
          <w:lang w:eastAsia="pl-PL"/>
        </w:rPr>
        <w:t>Budowa</w:t>
      </w:r>
      <w:proofErr w:type="spellEnd"/>
      <w:r w:rsidRPr="00126E00">
        <w:rPr>
          <w:rFonts w:ascii="Times New Roman" w:eastAsia="Times New Roman" w:hAnsi="Times New Roman" w:cs="Times New Roman"/>
          <w:sz w:val="24"/>
          <w:szCs w:val="24"/>
          <w:lang w:eastAsia="pl-PL"/>
        </w:rPr>
        <w:t xml:space="preserve"> ciągu pieszo-rowerowego z kostki betonowej o grubości 6 cm i powierzchni 175,9m2. W/w zakres robót obejmuje wykonanie wszystkich rodzajów robót wymienionych w dokumentacji projektowej w punkcie B (w odpowiednio zmniejszonych ilościach) załączonego do opisu przedmiotu zamówienia przedmiaru pomocniczego robót dla budowy ciągu pieszo-rowerowego. Pełny zakres robót zgodnie z zakresem podanym na rysunku RYS NR 2 oraz zgodnie z załączonym przedmiarem obejmowałby w pozycji B opracowania wykonanie 175,9 m2 drogi przeznaczonej do poruszania się pieszych jak i rowerów. Roboty będące przedmiotem zamówienia obejmują zmniejszony ilościowo w stosunku do załączonego przedmiaru pomocniczego zakres robót m. in.: - roboty pomiarowe, - usunięcie warstwy ziemi urodzajnej wraz z wywozem i utylizacją, - roboty ziemne z wywozem i utylizacją urobku, - mechaniczne profilowanie z zagęszczeniem podłoża pod warstwy konstrukcyjne nawierzchni, - wykonanie podbudowy z kruszywa łamanego, - wykonanie nawierzchni z kostki betonowej (brukowej) o grubości 6 cm, - wykonanie pozostałych elementów drogowych (betonowa ława pod krawężniki z oporem, wykonanie obrzeży betonowych – krawężników, stopy fundamentowe – betonowe, podkłady betonowe na podłożu gruntowym). Szczegółowy opis przedmiotu zamówienia znajduje się w SIWZ.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2) Wspólny Słownik Zamówień(CPV): </w:t>
      </w:r>
      <w:r w:rsidRPr="00126E00">
        <w:rPr>
          <w:rFonts w:ascii="Times New Roman" w:eastAsia="Times New Roman" w:hAnsi="Times New Roman" w:cs="Times New Roman"/>
          <w:sz w:val="24"/>
          <w:szCs w:val="24"/>
          <w:lang w:eastAsia="pl-PL"/>
        </w:rPr>
        <w:t>45111200-0, 45233000-9</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3) Wartość części zamówienia(jeżeli zamawiający podaje informacje o wartości zamówienia):</w:t>
      </w:r>
      <w:r w:rsidRPr="00126E00">
        <w:rPr>
          <w:rFonts w:ascii="Times New Roman" w:eastAsia="Times New Roman" w:hAnsi="Times New Roman" w:cs="Times New Roman"/>
          <w:sz w:val="24"/>
          <w:szCs w:val="24"/>
          <w:lang w:eastAsia="pl-PL"/>
        </w:rPr>
        <w:br/>
        <w:t xml:space="preserve">Wartość bez VAT: </w:t>
      </w:r>
      <w:r w:rsidRPr="00126E00">
        <w:rPr>
          <w:rFonts w:ascii="Times New Roman" w:eastAsia="Times New Roman" w:hAnsi="Times New Roman" w:cs="Times New Roman"/>
          <w:sz w:val="24"/>
          <w:szCs w:val="24"/>
          <w:lang w:eastAsia="pl-PL"/>
        </w:rPr>
        <w:br/>
        <w:t xml:space="preserve">Waluta: </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4) Czas trwania lub termin wykonania: </w:t>
      </w:r>
      <w:r w:rsidRPr="00126E00">
        <w:rPr>
          <w:rFonts w:ascii="Times New Roman" w:eastAsia="Times New Roman" w:hAnsi="Times New Roman" w:cs="Times New Roman"/>
          <w:sz w:val="24"/>
          <w:szCs w:val="24"/>
          <w:lang w:eastAsia="pl-PL"/>
        </w:rPr>
        <w:br/>
        <w:t xml:space="preserve">okres w miesiącach: </w:t>
      </w:r>
      <w:r w:rsidRPr="00126E00">
        <w:rPr>
          <w:rFonts w:ascii="Times New Roman" w:eastAsia="Times New Roman" w:hAnsi="Times New Roman" w:cs="Times New Roman"/>
          <w:sz w:val="24"/>
          <w:szCs w:val="24"/>
          <w:lang w:eastAsia="pl-PL"/>
        </w:rPr>
        <w:br/>
        <w:t xml:space="preserve">okres w dniach: </w:t>
      </w:r>
      <w:r w:rsidRPr="00126E00">
        <w:rPr>
          <w:rFonts w:ascii="Times New Roman" w:eastAsia="Times New Roman" w:hAnsi="Times New Roman" w:cs="Times New Roman"/>
          <w:sz w:val="24"/>
          <w:szCs w:val="24"/>
          <w:lang w:eastAsia="pl-PL"/>
        </w:rPr>
        <w:br/>
        <w:t xml:space="preserve">data rozpoczęcia: </w:t>
      </w:r>
      <w:r w:rsidRPr="00126E00">
        <w:rPr>
          <w:rFonts w:ascii="Times New Roman" w:eastAsia="Times New Roman" w:hAnsi="Times New Roman" w:cs="Times New Roman"/>
          <w:sz w:val="24"/>
          <w:szCs w:val="24"/>
          <w:lang w:eastAsia="pl-PL"/>
        </w:rPr>
        <w:br/>
        <w:t>data zakończenia: 2019-10-31</w:t>
      </w: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126E00" w:rsidRPr="00126E00" w:rsidTr="00126E00">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Znaczenie</w:t>
            </w:r>
          </w:p>
        </w:tc>
      </w:tr>
      <w:tr w:rsidR="00126E00" w:rsidRPr="00126E00" w:rsidTr="00126E00">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60,00</w:t>
            </w:r>
          </w:p>
        </w:tc>
      </w:tr>
      <w:tr w:rsidR="00126E00" w:rsidRPr="00126E00" w:rsidTr="00126E00">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E00" w:rsidRPr="00126E00" w:rsidRDefault="00126E00" w:rsidP="00126E00">
            <w:pPr>
              <w:spacing w:after="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t>40,00</w:t>
            </w:r>
          </w:p>
        </w:tc>
      </w:tr>
    </w:tbl>
    <w:p w:rsidR="001B0C03" w:rsidRPr="00126E00" w:rsidRDefault="00126E00" w:rsidP="00126E00">
      <w:pPr>
        <w:spacing w:after="240" w:line="240" w:lineRule="auto"/>
        <w:rPr>
          <w:rFonts w:ascii="Times New Roman" w:eastAsia="Times New Roman" w:hAnsi="Times New Roman" w:cs="Times New Roman"/>
          <w:sz w:val="24"/>
          <w:szCs w:val="24"/>
          <w:lang w:eastAsia="pl-PL"/>
        </w:rPr>
      </w:pPr>
      <w:r w:rsidRPr="00126E00">
        <w:rPr>
          <w:rFonts w:ascii="Times New Roman" w:eastAsia="Times New Roman" w:hAnsi="Times New Roman" w:cs="Times New Roman"/>
          <w:sz w:val="24"/>
          <w:szCs w:val="24"/>
          <w:lang w:eastAsia="pl-PL"/>
        </w:rPr>
        <w:br/>
      </w:r>
      <w:r w:rsidRPr="00126E00">
        <w:rPr>
          <w:rFonts w:ascii="Times New Roman" w:eastAsia="Times New Roman" w:hAnsi="Times New Roman" w:cs="Times New Roman"/>
          <w:b/>
          <w:bCs/>
          <w:sz w:val="24"/>
          <w:szCs w:val="24"/>
          <w:lang w:eastAsia="pl-PL"/>
        </w:rPr>
        <w:t>6) INFORMACJE DODATKOWE:</w:t>
      </w:r>
      <w:r w:rsidRPr="00126E00">
        <w:rPr>
          <w:rFonts w:ascii="Times New Roman" w:eastAsia="Times New Roman" w:hAnsi="Times New Roman" w:cs="Times New Roman"/>
          <w:sz w:val="24"/>
          <w:szCs w:val="24"/>
          <w:lang w:eastAsia="pl-PL"/>
        </w:rPr>
        <w:br/>
      </w:r>
      <w:bookmarkStart w:id="0" w:name="_GoBack"/>
      <w:bookmarkEnd w:id="0"/>
    </w:p>
    <w:sectPr w:rsidR="001B0C03" w:rsidRPr="00126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9E"/>
    <w:rsid w:val="00126E00"/>
    <w:rsid w:val="001B0C03"/>
    <w:rsid w:val="00392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43187">
      <w:bodyDiv w:val="1"/>
      <w:marLeft w:val="0"/>
      <w:marRight w:val="0"/>
      <w:marTop w:val="0"/>
      <w:marBottom w:val="0"/>
      <w:divBdr>
        <w:top w:val="none" w:sz="0" w:space="0" w:color="auto"/>
        <w:left w:val="none" w:sz="0" w:space="0" w:color="auto"/>
        <w:bottom w:val="none" w:sz="0" w:space="0" w:color="auto"/>
        <w:right w:val="none" w:sz="0" w:space="0" w:color="auto"/>
      </w:divBdr>
      <w:divsChild>
        <w:div w:id="560214155">
          <w:marLeft w:val="0"/>
          <w:marRight w:val="0"/>
          <w:marTop w:val="0"/>
          <w:marBottom w:val="0"/>
          <w:divBdr>
            <w:top w:val="none" w:sz="0" w:space="0" w:color="auto"/>
            <w:left w:val="none" w:sz="0" w:space="0" w:color="auto"/>
            <w:bottom w:val="none" w:sz="0" w:space="0" w:color="auto"/>
            <w:right w:val="none" w:sz="0" w:space="0" w:color="auto"/>
          </w:divBdr>
          <w:divsChild>
            <w:div w:id="103036088">
              <w:marLeft w:val="0"/>
              <w:marRight w:val="0"/>
              <w:marTop w:val="0"/>
              <w:marBottom w:val="0"/>
              <w:divBdr>
                <w:top w:val="none" w:sz="0" w:space="0" w:color="auto"/>
                <w:left w:val="none" w:sz="0" w:space="0" w:color="auto"/>
                <w:bottom w:val="none" w:sz="0" w:space="0" w:color="auto"/>
                <w:right w:val="none" w:sz="0" w:space="0" w:color="auto"/>
              </w:divBdr>
            </w:div>
            <w:div w:id="254945338">
              <w:marLeft w:val="0"/>
              <w:marRight w:val="0"/>
              <w:marTop w:val="0"/>
              <w:marBottom w:val="0"/>
              <w:divBdr>
                <w:top w:val="none" w:sz="0" w:space="0" w:color="auto"/>
                <w:left w:val="none" w:sz="0" w:space="0" w:color="auto"/>
                <w:bottom w:val="none" w:sz="0" w:space="0" w:color="auto"/>
                <w:right w:val="none" w:sz="0" w:space="0" w:color="auto"/>
              </w:divBdr>
            </w:div>
            <w:div w:id="1421369223">
              <w:marLeft w:val="0"/>
              <w:marRight w:val="0"/>
              <w:marTop w:val="0"/>
              <w:marBottom w:val="0"/>
              <w:divBdr>
                <w:top w:val="none" w:sz="0" w:space="0" w:color="auto"/>
                <w:left w:val="none" w:sz="0" w:space="0" w:color="auto"/>
                <w:bottom w:val="none" w:sz="0" w:space="0" w:color="auto"/>
                <w:right w:val="none" w:sz="0" w:space="0" w:color="auto"/>
              </w:divBdr>
              <w:divsChild>
                <w:div w:id="1018969017">
                  <w:marLeft w:val="0"/>
                  <w:marRight w:val="0"/>
                  <w:marTop w:val="0"/>
                  <w:marBottom w:val="0"/>
                  <w:divBdr>
                    <w:top w:val="none" w:sz="0" w:space="0" w:color="auto"/>
                    <w:left w:val="none" w:sz="0" w:space="0" w:color="auto"/>
                    <w:bottom w:val="none" w:sz="0" w:space="0" w:color="auto"/>
                    <w:right w:val="none" w:sz="0" w:space="0" w:color="auto"/>
                  </w:divBdr>
                </w:div>
              </w:divsChild>
            </w:div>
            <w:div w:id="962154880">
              <w:marLeft w:val="0"/>
              <w:marRight w:val="0"/>
              <w:marTop w:val="0"/>
              <w:marBottom w:val="0"/>
              <w:divBdr>
                <w:top w:val="none" w:sz="0" w:space="0" w:color="auto"/>
                <w:left w:val="none" w:sz="0" w:space="0" w:color="auto"/>
                <w:bottom w:val="none" w:sz="0" w:space="0" w:color="auto"/>
                <w:right w:val="none" w:sz="0" w:space="0" w:color="auto"/>
              </w:divBdr>
              <w:divsChild>
                <w:div w:id="1646426292">
                  <w:marLeft w:val="0"/>
                  <w:marRight w:val="0"/>
                  <w:marTop w:val="0"/>
                  <w:marBottom w:val="0"/>
                  <w:divBdr>
                    <w:top w:val="none" w:sz="0" w:space="0" w:color="auto"/>
                    <w:left w:val="none" w:sz="0" w:space="0" w:color="auto"/>
                    <w:bottom w:val="none" w:sz="0" w:space="0" w:color="auto"/>
                    <w:right w:val="none" w:sz="0" w:space="0" w:color="auto"/>
                  </w:divBdr>
                </w:div>
              </w:divsChild>
            </w:div>
            <w:div w:id="994842625">
              <w:marLeft w:val="0"/>
              <w:marRight w:val="0"/>
              <w:marTop w:val="0"/>
              <w:marBottom w:val="0"/>
              <w:divBdr>
                <w:top w:val="none" w:sz="0" w:space="0" w:color="auto"/>
                <w:left w:val="none" w:sz="0" w:space="0" w:color="auto"/>
                <w:bottom w:val="none" w:sz="0" w:space="0" w:color="auto"/>
                <w:right w:val="none" w:sz="0" w:space="0" w:color="auto"/>
              </w:divBdr>
              <w:divsChild>
                <w:div w:id="1146509050">
                  <w:marLeft w:val="0"/>
                  <w:marRight w:val="0"/>
                  <w:marTop w:val="0"/>
                  <w:marBottom w:val="0"/>
                  <w:divBdr>
                    <w:top w:val="none" w:sz="0" w:space="0" w:color="auto"/>
                    <w:left w:val="none" w:sz="0" w:space="0" w:color="auto"/>
                    <w:bottom w:val="none" w:sz="0" w:space="0" w:color="auto"/>
                    <w:right w:val="none" w:sz="0" w:space="0" w:color="auto"/>
                  </w:divBdr>
                </w:div>
                <w:div w:id="1372146609">
                  <w:marLeft w:val="0"/>
                  <w:marRight w:val="0"/>
                  <w:marTop w:val="0"/>
                  <w:marBottom w:val="0"/>
                  <w:divBdr>
                    <w:top w:val="none" w:sz="0" w:space="0" w:color="auto"/>
                    <w:left w:val="none" w:sz="0" w:space="0" w:color="auto"/>
                    <w:bottom w:val="none" w:sz="0" w:space="0" w:color="auto"/>
                    <w:right w:val="none" w:sz="0" w:space="0" w:color="auto"/>
                  </w:divBdr>
                </w:div>
                <w:div w:id="1682466914">
                  <w:marLeft w:val="0"/>
                  <w:marRight w:val="0"/>
                  <w:marTop w:val="0"/>
                  <w:marBottom w:val="0"/>
                  <w:divBdr>
                    <w:top w:val="none" w:sz="0" w:space="0" w:color="auto"/>
                    <w:left w:val="none" w:sz="0" w:space="0" w:color="auto"/>
                    <w:bottom w:val="none" w:sz="0" w:space="0" w:color="auto"/>
                    <w:right w:val="none" w:sz="0" w:space="0" w:color="auto"/>
                  </w:divBdr>
                </w:div>
                <w:div w:id="804590348">
                  <w:marLeft w:val="0"/>
                  <w:marRight w:val="0"/>
                  <w:marTop w:val="0"/>
                  <w:marBottom w:val="0"/>
                  <w:divBdr>
                    <w:top w:val="none" w:sz="0" w:space="0" w:color="auto"/>
                    <w:left w:val="none" w:sz="0" w:space="0" w:color="auto"/>
                    <w:bottom w:val="none" w:sz="0" w:space="0" w:color="auto"/>
                    <w:right w:val="none" w:sz="0" w:space="0" w:color="auto"/>
                  </w:divBdr>
                </w:div>
              </w:divsChild>
            </w:div>
            <w:div w:id="19934121">
              <w:marLeft w:val="0"/>
              <w:marRight w:val="0"/>
              <w:marTop w:val="0"/>
              <w:marBottom w:val="0"/>
              <w:divBdr>
                <w:top w:val="none" w:sz="0" w:space="0" w:color="auto"/>
                <w:left w:val="none" w:sz="0" w:space="0" w:color="auto"/>
                <w:bottom w:val="none" w:sz="0" w:space="0" w:color="auto"/>
                <w:right w:val="none" w:sz="0" w:space="0" w:color="auto"/>
              </w:divBdr>
              <w:divsChild>
                <w:div w:id="2119181619">
                  <w:marLeft w:val="0"/>
                  <w:marRight w:val="0"/>
                  <w:marTop w:val="0"/>
                  <w:marBottom w:val="0"/>
                  <w:divBdr>
                    <w:top w:val="none" w:sz="0" w:space="0" w:color="auto"/>
                    <w:left w:val="none" w:sz="0" w:space="0" w:color="auto"/>
                    <w:bottom w:val="none" w:sz="0" w:space="0" w:color="auto"/>
                    <w:right w:val="none" w:sz="0" w:space="0" w:color="auto"/>
                  </w:divBdr>
                </w:div>
                <w:div w:id="745153843">
                  <w:marLeft w:val="0"/>
                  <w:marRight w:val="0"/>
                  <w:marTop w:val="0"/>
                  <w:marBottom w:val="0"/>
                  <w:divBdr>
                    <w:top w:val="none" w:sz="0" w:space="0" w:color="auto"/>
                    <w:left w:val="none" w:sz="0" w:space="0" w:color="auto"/>
                    <w:bottom w:val="none" w:sz="0" w:space="0" w:color="auto"/>
                    <w:right w:val="none" w:sz="0" w:space="0" w:color="auto"/>
                  </w:divBdr>
                </w:div>
                <w:div w:id="853882231">
                  <w:marLeft w:val="0"/>
                  <w:marRight w:val="0"/>
                  <w:marTop w:val="0"/>
                  <w:marBottom w:val="0"/>
                  <w:divBdr>
                    <w:top w:val="none" w:sz="0" w:space="0" w:color="auto"/>
                    <w:left w:val="none" w:sz="0" w:space="0" w:color="auto"/>
                    <w:bottom w:val="none" w:sz="0" w:space="0" w:color="auto"/>
                    <w:right w:val="none" w:sz="0" w:space="0" w:color="auto"/>
                  </w:divBdr>
                </w:div>
                <w:div w:id="790051708">
                  <w:marLeft w:val="0"/>
                  <w:marRight w:val="0"/>
                  <w:marTop w:val="0"/>
                  <w:marBottom w:val="0"/>
                  <w:divBdr>
                    <w:top w:val="none" w:sz="0" w:space="0" w:color="auto"/>
                    <w:left w:val="none" w:sz="0" w:space="0" w:color="auto"/>
                    <w:bottom w:val="none" w:sz="0" w:space="0" w:color="auto"/>
                    <w:right w:val="none" w:sz="0" w:space="0" w:color="auto"/>
                  </w:divBdr>
                </w:div>
                <w:div w:id="314526690">
                  <w:marLeft w:val="0"/>
                  <w:marRight w:val="0"/>
                  <w:marTop w:val="0"/>
                  <w:marBottom w:val="0"/>
                  <w:divBdr>
                    <w:top w:val="none" w:sz="0" w:space="0" w:color="auto"/>
                    <w:left w:val="none" w:sz="0" w:space="0" w:color="auto"/>
                    <w:bottom w:val="none" w:sz="0" w:space="0" w:color="auto"/>
                    <w:right w:val="none" w:sz="0" w:space="0" w:color="auto"/>
                  </w:divBdr>
                </w:div>
                <w:div w:id="700786605">
                  <w:marLeft w:val="0"/>
                  <w:marRight w:val="0"/>
                  <w:marTop w:val="0"/>
                  <w:marBottom w:val="0"/>
                  <w:divBdr>
                    <w:top w:val="none" w:sz="0" w:space="0" w:color="auto"/>
                    <w:left w:val="none" w:sz="0" w:space="0" w:color="auto"/>
                    <w:bottom w:val="none" w:sz="0" w:space="0" w:color="auto"/>
                    <w:right w:val="none" w:sz="0" w:space="0" w:color="auto"/>
                  </w:divBdr>
                </w:div>
                <w:div w:id="657877396">
                  <w:marLeft w:val="0"/>
                  <w:marRight w:val="0"/>
                  <w:marTop w:val="0"/>
                  <w:marBottom w:val="0"/>
                  <w:divBdr>
                    <w:top w:val="none" w:sz="0" w:space="0" w:color="auto"/>
                    <w:left w:val="none" w:sz="0" w:space="0" w:color="auto"/>
                    <w:bottom w:val="none" w:sz="0" w:space="0" w:color="auto"/>
                    <w:right w:val="none" w:sz="0" w:space="0" w:color="auto"/>
                  </w:divBdr>
                </w:div>
              </w:divsChild>
            </w:div>
            <w:div w:id="21130301">
              <w:marLeft w:val="0"/>
              <w:marRight w:val="0"/>
              <w:marTop w:val="0"/>
              <w:marBottom w:val="0"/>
              <w:divBdr>
                <w:top w:val="none" w:sz="0" w:space="0" w:color="auto"/>
                <w:left w:val="none" w:sz="0" w:space="0" w:color="auto"/>
                <w:bottom w:val="none" w:sz="0" w:space="0" w:color="auto"/>
                <w:right w:val="none" w:sz="0" w:space="0" w:color="auto"/>
              </w:divBdr>
              <w:divsChild>
                <w:div w:id="421418901">
                  <w:marLeft w:val="0"/>
                  <w:marRight w:val="0"/>
                  <w:marTop w:val="0"/>
                  <w:marBottom w:val="0"/>
                  <w:divBdr>
                    <w:top w:val="none" w:sz="0" w:space="0" w:color="auto"/>
                    <w:left w:val="none" w:sz="0" w:space="0" w:color="auto"/>
                    <w:bottom w:val="none" w:sz="0" w:space="0" w:color="auto"/>
                    <w:right w:val="none" w:sz="0" w:space="0" w:color="auto"/>
                  </w:divBdr>
                </w:div>
                <w:div w:id="367492905">
                  <w:marLeft w:val="0"/>
                  <w:marRight w:val="0"/>
                  <w:marTop w:val="0"/>
                  <w:marBottom w:val="0"/>
                  <w:divBdr>
                    <w:top w:val="none" w:sz="0" w:space="0" w:color="auto"/>
                    <w:left w:val="none" w:sz="0" w:space="0" w:color="auto"/>
                    <w:bottom w:val="none" w:sz="0" w:space="0" w:color="auto"/>
                    <w:right w:val="none" w:sz="0" w:space="0" w:color="auto"/>
                  </w:divBdr>
                </w:div>
              </w:divsChild>
            </w:div>
            <w:div w:id="691997398">
              <w:marLeft w:val="0"/>
              <w:marRight w:val="0"/>
              <w:marTop w:val="0"/>
              <w:marBottom w:val="0"/>
              <w:divBdr>
                <w:top w:val="none" w:sz="0" w:space="0" w:color="auto"/>
                <w:left w:val="none" w:sz="0" w:space="0" w:color="auto"/>
                <w:bottom w:val="none" w:sz="0" w:space="0" w:color="auto"/>
                <w:right w:val="none" w:sz="0" w:space="0" w:color="auto"/>
              </w:divBdr>
              <w:divsChild>
                <w:div w:id="344479541">
                  <w:marLeft w:val="0"/>
                  <w:marRight w:val="0"/>
                  <w:marTop w:val="0"/>
                  <w:marBottom w:val="0"/>
                  <w:divBdr>
                    <w:top w:val="none" w:sz="0" w:space="0" w:color="auto"/>
                    <w:left w:val="none" w:sz="0" w:space="0" w:color="auto"/>
                    <w:bottom w:val="none" w:sz="0" w:space="0" w:color="auto"/>
                    <w:right w:val="none" w:sz="0" w:space="0" w:color="auto"/>
                  </w:divBdr>
                </w:div>
                <w:div w:id="889615373">
                  <w:marLeft w:val="0"/>
                  <w:marRight w:val="0"/>
                  <w:marTop w:val="0"/>
                  <w:marBottom w:val="0"/>
                  <w:divBdr>
                    <w:top w:val="none" w:sz="0" w:space="0" w:color="auto"/>
                    <w:left w:val="none" w:sz="0" w:space="0" w:color="auto"/>
                    <w:bottom w:val="none" w:sz="0" w:space="0" w:color="auto"/>
                    <w:right w:val="none" w:sz="0" w:space="0" w:color="auto"/>
                  </w:divBdr>
                </w:div>
                <w:div w:id="1350373904">
                  <w:marLeft w:val="0"/>
                  <w:marRight w:val="0"/>
                  <w:marTop w:val="0"/>
                  <w:marBottom w:val="0"/>
                  <w:divBdr>
                    <w:top w:val="none" w:sz="0" w:space="0" w:color="auto"/>
                    <w:left w:val="none" w:sz="0" w:space="0" w:color="auto"/>
                    <w:bottom w:val="none" w:sz="0" w:space="0" w:color="auto"/>
                    <w:right w:val="none" w:sz="0" w:space="0" w:color="auto"/>
                  </w:divBdr>
                </w:div>
                <w:div w:id="198326550">
                  <w:marLeft w:val="0"/>
                  <w:marRight w:val="0"/>
                  <w:marTop w:val="0"/>
                  <w:marBottom w:val="0"/>
                  <w:divBdr>
                    <w:top w:val="none" w:sz="0" w:space="0" w:color="auto"/>
                    <w:left w:val="none" w:sz="0" w:space="0" w:color="auto"/>
                    <w:bottom w:val="none" w:sz="0" w:space="0" w:color="auto"/>
                    <w:right w:val="none" w:sz="0" w:space="0" w:color="auto"/>
                  </w:divBdr>
                </w:div>
                <w:div w:id="229659909">
                  <w:marLeft w:val="0"/>
                  <w:marRight w:val="0"/>
                  <w:marTop w:val="0"/>
                  <w:marBottom w:val="0"/>
                  <w:divBdr>
                    <w:top w:val="none" w:sz="0" w:space="0" w:color="auto"/>
                    <w:left w:val="none" w:sz="0" w:space="0" w:color="auto"/>
                    <w:bottom w:val="none" w:sz="0" w:space="0" w:color="auto"/>
                    <w:right w:val="none" w:sz="0" w:space="0" w:color="auto"/>
                  </w:divBdr>
                </w:div>
                <w:div w:id="1348365884">
                  <w:marLeft w:val="0"/>
                  <w:marRight w:val="0"/>
                  <w:marTop w:val="0"/>
                  <w:marBottom w:val="0"/>
                  <w:divBdr>
                    <w:top w:val="none" w:sz="0" w:space="0" w:color="auto"/>
                    <w:left w:val="none" w:sz="0" w:space="0" w:color="auto"/>
                    <w:bottom w:val="none" w:sz="0" w:space="0" w:color="auto"/>
                    <w:right w:val="none" w:sz="0" w:space="0" w:color="auto"/>
                  </w:divBdr>
                </w:div>
              </w:divsChild>
            </w:div>
            <w:div w:id="1225096631">
              <w:marLeft w:val="0"/>
              <w:marRight w:val="0"/>
              <w:marTop w:val="0"/>
              <w:marBottom w:val="0"/>
              <w:divBdr>
                <w:top w:val="none" w:sz="0" w:space="0" w:color="auto"/>
                <w:left w:val="none" w:sz="0" w:space="0" w:color="auto"/>
                <w:bottom w:val="none" w:sz="0" w:space="0" w:color="auto"/>
                <w:right w:val="none" w:sz="0" w:space="0" w:color="auto"/>
              </w:divBdr>
              <w:divsChild>
                <w:div w:id="1351684902">
                  <w:marLeft w:val="0"/>
                  <w:marRight w:val="0"/>
                  <w:marTop w:val="0"/>
                  <w:marBottom w:val="0"/>
                  <w:divBdr>
                    <w:top w:val="none" w:sz="0" w:space="0" w:color="auto"/>
                    <w:left w:val="none" w:sz="0" w:space="0" w:color="auto"/>
                    <w:bottom w:val="none" w:sz="0" w:space="0" w:color="auto"/>
                    <w:right w:val="none" w:sz="0" w:space="0" w:color="auto"/>
                  </w:divBdr>
                </w:div>
                <w:div w:id="607666470">
                  <w:marLeft w:val="0"/>
                  <w:marRight w:val="0"/>
                  <w:marTop w:val="0"/>
                  <w:marBottom w:val="0"/>
                  <w:divBdr>
                    <w:top w:val="none" w:sz="0" w:space="0" w:color="auto"/>
                    <w:left w:val="none" w:sz="0" w:space="0" w:color="auto"/>
                    <w:bottom w:val="none" w:sz="0" w:space="0" w:color="auto"/>
                    <w:right w:val="none" w:sz="0" w:space="0" w:color="auto"/>
                  </w:divBdr>
                </w:div>
                <w:div w:id="1832910879">
                  <w:marLeft w:val="0"/>
                  <w:marRight w:val="0"/>
                  <w:marTop w:val="0"/>
                  <w:marBottom w:val="0"/>
                  <w:divBdr>
                    <w:top w:val="none" w:sz="0" w:space="0" w:color="auto"/>
                    <w:left w:val="none" w:sz="0" w:space="0" w:color="auto"/>
                    <w:bottom w:val="none" w:sz="0" w:space="0" w:color="auto"/>
                    <w:right w:val="none" w:sz="0" w:space="0" w:color="auto"/>
                  </w:divBdr>
                </w:div>
                <w:div w:id="738867181">
                  <w:marLeft w:val="0"/>
                  <w:marRight w:val="0"/>
                  <w:marTop w:val="0"/>
                  <w:marBottom w:val="0"/>
                  <w:divBdr>
                    <w:top w:val="none" w:sz="0" w:space="0" w:color="auto"/>
                    <w:left w:val="none" w:sz="0" w:space="0" w:color="auto"/>
                    <w:bottom w:val="none" w:sz="0" w:space="0" w:color="auto"/>
                    <w:right w:val="none" w:sz="0" w:space="0" w:color="auto"/>
                  </w:divBdr>
                </w:div>
                <w:div w:id="299069009">
                  <w:marLeft w:val="0"/>
                  <w:marRight w:val="0"/>
                  <w:marTop w:val="0"/>
                  <w:marBottom w:val="0"/>
                  <w:divBdr>
                    <w:top w:val="none" w:sz="0" w:space="0" w:color="auto"/>
                    <w:left w:val="none" w:sz="0" w:space="0" w:color="auto"/>
                    <w:bottom w:val="none" w:sz="0" w:space="0" w:color="auto"/>
                    <w:right w:val="none" w:sz="0" w:space="0" w:color="auto"/>
                  </w:divBdr>
                </w:div>
                <w:div w:id="794372835">
                  <w:marLeft w:val="0"/>
                  <w:marRight w:val="0"/>
                  <w:marTop w:val="0"/>
                  <w:marBottom w:val="0"/>
                  <w:divBdr>
                    <w:top w:val="none" w:sz="0" w:space="0" w:color="auto"/>
                    <w:left w:val="none" w:sz="0" w:space="0" w:color="auto"/>
                    <w:bottom w:val="none" w:sz="0" w:space="0" w:color="auto"/>
                    <w:right w:val="none" w:sz="0" w:space="0" w:color="auto"/>
                  </w:divBdr>
                </w:div>
                <w:div w:id="1225875232">
                  <w:marLeft w:val="0"/>
                  <w:marRight w:val="0"/>
                  <w:marTop w:val="0"/>
                  <w:marBottom w:val="0"/>
                  <w:divBdr>
                    <w:top w:val="none" w:sz="0" w:space="0" w:color="auto"/>
                    <w:left w:val="none" w:sz="0" w:space="0" w:color="auto"/>
                    <w:bottom w:val="none" w:sz="0" w:space="0" w:color="auto"/>
                    <w:right w:val="none" w:sz="0" w:space="0" w:color="auto"/>
                  </w:divBdr>
                </w:div>
                <w:div w:id="449709732">
                  <w:marLeft w:val="0"/>
                  <w:marRight w:val="0"/>
                  <w:marTop w:val="0"/>
                  <w:marBottom w:val="0"/>
                  <w:divBdr>
                    <w:top w:val="none" w:sz="0" w:space="0" w:color="auto"/>
                    <w:left w:val="none" w:sz="0" w:space="0" w:color="auto"/>
                    <w:bottom w:val="none" w:sz="0" w:space="0" w:color="auto"/>
                    <w:right w:val="none" w:sz="0" w:space="0" w:color="auto"/>
                  </w:divBdr>
                </w:div>
              </w:divsChild>
            </w:div>
            <w:div w:id="10035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5314</Words>
  <Characters>31884</Characters>
  <Application>Microsoft Office Word</Application>
  <DocSecurity>0</DocSecurity>
  <Lines>265</Lines>
  <Paragraphs>74</Paragraphs>
  <ScaleCrop>false</ScaleCrop>
  <Company/>
  <LinksUpToDate>false</LinksUpToDate>
  <CharactersWithSpaces>37124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2019-06-25T12:20:00Z</dcterms:created>
  <dcterms:modified xsi:type="dcterms:W3CDTF">2019-06-25T12:22:00Z</dcterms:modified>
</cp:coreProperties>
</file>