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14" w:rsidRPr="00AC7214" w:rsidRDefault="00AC7214" w:rsidP="00AC7214">
      <w:pPr>
        <w:spacing w:after="24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t xml:space="preserve">Ogłoszenie nr 523039-N-2019 z dnia 2019-03-08 r. </w:t>
      </w:r>
    </w:p>
    <w:p w:rsidR="00AC7214" w:rsidRPr="00AC7214" w:rsidRDefault="00AC7214" w:rsidP="00AC7214">
      <w:pPr>
        <w:spacing w:after="0" w:line="240" w:lineRule="auto"/>
        <w:jc w:val="center"/>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t>Gmina Miejska Tczew: Udostępnienie urządzeń kopiująco-drukujących wraz z zakupem i wdrożeniem dodatkowych licencji na oprogramowanie do zarządzania i monitorowania środowiska wydruku</w:t>
      </w:r>
      <w:r w:rsidRPr="00AC7214">
        <w:rPr>
          <w:rFonts w:ascii="Times New Roman" w:eastAsia="Times New Roman" w:hAnsi="Times New Roman" w:cs="Times New Roman"/>
          <w:sz w:val="24"/>
          <w:szCs w:val="24"/>
          <w:lang w:eastAsia="pl-PL"/>
        </w:rPr>
        <w:br/>
        <w:t xml:space="preserve">OGŁOSZENIE O ZAMÓWIENIU - Usługi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b/>
          <w:bCs/>
          <w:sz w:val="24"/>
          <w:szCs w:val="24"/>
          <w:lang w:eastAsia="pl-PL"/>
        </w:rPr>
        <w:t>Zamieszczanie ogłoszenia:</w:t>
      </w:r>
      <w:r w:rsidRPr="00AC7214">
        <w:rPr>
          <w:rFonts w:ascii="Times New Roman" w:eastAsia="Times New Roman" w:hAnsi="Times New Roman" w:cs="Times New Roman"/>
          <w:sz w:val="24"/>
          <w:szCs w:val="24"/>
          <w:lang w:eastAsia="pl-PL"/>
        </w:rPr>
        <w:t xml:space="preserve"> Zamieszczanie obowiązkowe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b/>
          <w:bCs/>
          <w:sz w:val="24"/>
          <w:szCs w:val="24"/>
          <w:lang w:eastAsia="pl-PL"/>
        </w:rPr>
        <w:t>Ogłoszenie dotyczy:</w:t>
      </w:r>
      <w:r w:rsidRPr="00AC7214">
        <w:rPr>
          <w:rFonts w:ascii="Times New Roman" w:eastAsia="Times New Roman" w:hAnsi="Times New Roman" w:cs="Times New Roman"/>
          <w:sz w:val="24"/>
          <w:szCs w:val="24"/>
          <w:lang w:eastAsia="pl-PL"/>
        </w:rPr>
        <w:t xml:space="preserve"> Zamówienia publicznego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t xml:space="preserve">Nie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Nazwa projektu lub programu</w:t>
      </w:r>
      <w:r w:rsidRPr="00AC7214">
        <w:rPr>
          <w:rFonts w:ascii="Times New Roman" w:eastAsia="Times New Roman" w:hAnsi="Times New Roman" w:cs="Times New Roman"/>
          <w:sz w:val="24"/>
          <w:szCs w:val="24"/>
          <w:lang w:eastAsia="pl-PL"/>
        </w:rPr>
        <w:t xml:space="preserve"> </w:t>
      </w:r>
      <w:r w:rsidRPr="00AC7214">
        <w:rPr>
          <w:rFonts w:ascii="Times New Roman" w:eastAsia="Times New Roman" w:hAnsi="Times New Roman" w:cs="Times New Roman"/>
          <w:sz w:val="24"/>
          <w:szCs w:val="24"/>
          <w:lang w:eastAsia="pl-PL"/>
        </w:rPr>
        <w:br/>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t xml:space="preserve">Nie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C7214">
        <w:rPr>
          <w:rFonts w:ascii="Times New Roman" w:eastAsia="Times New Roman" w:hAnsi="Times New Roman" w:cs="Times New Roman"/>
          <w:sz w:val="24"/>
          <w:szCs w:val="24"/>
          <w:lang w:eastAsia="pl-PL"/>
        </w:rPr>
        <w:t>Pzp</w:t>
      </w:r>
      <w:proofErr w:type="spellEnd"/>
      <w:r w:rsidRPr="00AC721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C7214">
        <w:rPr>
          <w:rFonts w:ascii="Times New Roman" w:eastAsia="Times New Roman" w:hAnsi="Times New Roman" w:cs="Times New Roman"/>
          <w:sz w:val="24"/>
          <w:szCs w:val="24"/>
          <w:lang w:eastAsia="pl-PL"/>
        </w:rPr>
        <w:br/>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u w:val="single"/>
          <w:lang w:eastAsia="pl-PL"/>
        </w:rPr>
        <w:t>SEKCJA I: ZAMAWIAJĄCY</w:t>
      </w:r>
      <w:r w:rsidRPr="00AC7214">
        <w:rPr>
          <w:rFonts w:ascii="Times New Roman" w:eastAsia="Times New Roman" w:hAnsi="Times New Roman" w:cs="Times New Roman"/>
          <w:sz w:val="24"/>
          <w:szCs w:val="24"/>
          <w:lang w:eastAsia="pl-PL"/>
        </w:rPr>
        <w:t xml:space="preserve">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b/>
          <w:bCs/>
          <w:sz w:val="24"/>
          <w:szCs w:val="24"/>
          <w:lang w:eastAsia="pl-PL"/>
        </w:rPr>
        <w:t xml:space="preserve">Postępowanie przeprowadza centralny zamawiający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t xml:space="preserve">Nie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t xml:space="preserve">Nie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b/>
          <w:bCs/>
          <w:sz w:val="24"/>
          <w:szCs w:val="24"/>
          <w:lang w:eastAsia="pl-PL"/>
        </w:rPr>
        <w:t>Informacje na temat podmiotu któremu zamawiający powierzył/powierzyli prowadzenie postępowania:</w:t>
      </w:r>
      <w:r w:rsidRPr="00AC7214">
        <w:rPr>
          <w:rFonts w:ascii="Times New Roman" w:eastAsia="Times New Roman" w:hAnsi="Times New Roman" w:cs="Times New Roman"/>
          <w:sz w:val="24"/>
          <w:szCs w:val="24"/>
          <w:lang w:eastAsia="pl-PL"/>
        </w:rPr>
        <w:t xml:space="preserve">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Postępowanie jest przeprowadzane wspólnie przez zamawiających</w:t>
      </w:r>
      <w:r w:rsidRPr="00AC7214">
        <w:rPr>
          <w:rFonts w:ascii="Times New Roman" w:eastAsia="Times New Roman" w:hAnsi="Times New Roman" w:cs="Times New Roman"/>
          <w:sz w:val="24"/>
          <w:szCs w:val="24"/>
          <w:lang w:eastAsia="pl-PL"/>
        </w:rPr>
        <w:t xml:space="preserve">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t xml:space="preserve">Nie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t xml:space="preserve">Nie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C7214">
        <w:rPr>
          <w:rFonts w:ascii="Times New Roman" w:eastAsia="Times New Roman" w:hAnsi="Times New Roman" w:cs="Times New Roman"/>
          <w:sz w:val="24"/>
          <w:szCs w:val="24"/>
          <w:lang w:eastAsia="pl-PL"/>
        </w:rPr>
        <w:t xml:space="preserve">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Informacje dodatkowe:</w:t>
      </w:r>
      <w:r w:rsidRPr="00AC7214">
        <w:rPr>
          <w:rFonts w:ascii="Times New Roman" w:eastAsia="Times New Roman" w:hAnsi="Times New Roman" w:cs="Times New Roman"/>
          <w:sz w:val="24"/>
          <w:szCs w:val="24"/>
          <w:lang w:eastAsia="pl-PL"/>
        </w:rPr>
        <w:t xml:space="preserve">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b/>
          <w:bCs/>
          <w:sz w:val="24"/>
          <w:szCs w:val="24"/>
          <w:lang w:eastAsia="pl-PL"/>
        </w:rPr>
        <w:t xml:space="preserve">I. 1) NAZWA I ADRES: </w:t>
      </w:r>
      <w:r w:rsidRPr="00AC7214">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 e-mail wzp@um.tczew.pl, , faks 587 759 355. </w:t>
      </w:r>
      <w:r w:rsidRPr="00AC7214">
        <w:rPr>
          <w:rFonts w:ascii="Times New Roman" w:eastAsia="Times New Roman" w:hAnsi="Times New Roman" w:cs="Times New Roman"/>
          <w:sz w:val="24"/>
          <w:szCs w:val="24"/>
          <w:lang w:eastAsia="pl-PL"/>
        </w:rPr>
        <w:br/>
        <w:t xml:space="preserve">Adres strony internetowej (URL): www.zp.tczew.pl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lastRenderedPageBreak/>
        <w:t xml:space="preserve">Adres profilu nabywcy: </w:t>
      </w:r>
      <w:r w:rsidRPr="00AC721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b/>
          <w:bCs/>
          <w:sz w:val="24"/>
          <w:szCs w:val="24"/>
          <w:lang w:eastAsia="pl-PL"/>
        </w:rPr>
        <w:t xml:space="preserve">I. 2) RODZAJ ZAMAWIAJĄCEGO: </w:t>
      </w:r>
      <w:r w:rsidRPr="00AC7214">
        <w:rPr>
          <w:rFonts w:ascii="Times New Roman" w:eastAsia="Times New Roman" w:hAnsi="Times New Roman" w:cs="Times New Roman"/>
          <w:sz w:val="24"/>
          <w:szCs w:val="24"/>
          <w:lang w:eastAsia="pl-PL"/>
        </w:rPr>
        <w:t xml:space="preserve">Administracja samorządowa </w:t>
      </w:r>
      <w:r w:rsidRPr="00AC7214">
        <w:rPr>
          <w:rFonts w:ascii="Times New Roman" w:eastAsia="Times New Roman" w:hAnsi="Times New Roman" w:cs="Times New Roman"/>
          <w:sz w:val="24"/>
          <w:szCs w:val="24"/>
          <w:lang w:eastAsia="pl-PL"/>
        </w:rPr>
        <w:br/>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b/>
          <w:bCs/>
          <w:sz w:val="24"/>
          <w:szCs w:val="24"/>
          <w:lang w:eastAsia="pl-PL"/>
        </w:rPr>
        <w:t xml:space="preserve">I.3) WSPÓLNE UDZIELANIE ZAMÓWIENIA </w:t>
      </w:r>
      <w:r w:rsidRPr="00AC7214">
        <w:rPr>
          <w:rFonts w:ascii="Times New Roman" w:eastAsia="Times New Roman" w:hAnsi="Times New Roman" w:cs="Times New Roman"/>
          <w:b/>
          <w:bCs/>
          <w:i/>
          <w:iCs/>
          <w:sz w:val="24"/>
          <w:szCs w:val="24"/>
          <w:lang w:eastAsia="pl-PL"/>
        </w:rPr>
        <w:t>(jeżeli dotyczy)</w:t>
      </w:r>
      <w:r w:rsidRPr="00AC7214">
        <w:rPr>
          <w:rFonts w:ascii="Times New Roman" w:eastAsia="Times New Roman" w:hAnsi="Times New Roman" w:cs="Times New Roman"/>
          <w:b/>
          <w:bCs/>
          <w:sz w:val="24"/>
          <w:szCs w:val="24"/>
          <w:lang w:eastAsia="pl-PL"/>
        </w:rPr>
        <w:t xml:space="preserve">: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C7214">
        <w:rPr>
          <w:rFonts w:ascii="Times New Roman" w:eastAsia="Times New Roman" w:hAnsi="Times New Roman" w:cs="Times New Roman"/>
          <w:sz w:val="24"/>
          <w:szCs w:val="24"/>
          <w:lang w:eastAsia="pl-PL"/>
        </w:rPr>
        <w:br/>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b/>
          <w:bCs/>
          <w:sz w:val="24"/>
          <w:szCs w:val="24"/>
          <w:lang w:eastAsia="pl-PL"/>
        </w:rPr>
        <w:t xml:space="preserve">I.4) KOMUNIKACJA: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C7214">
        <w:rPr>
          <w:rFonts w:ascii="Times New Roman" w:eastAsia="Times New Roman" w:hAnsi="Times New Roman" w:cs="Times New Roman"/>
          <w:sz w:val="24"/>
          <w:szCs w:val="24"/>
          <w:lang w:eastAsia="pl-PL"/>
        </w:rPr>
        <w:t xml:space="preserve">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t xml:space="preserve">Tak </w:t>
      </w:r>
      <w:r w:rsidRPr="00AC7214">
        <w:rPr>
          <w:rFonts w:ascii="Times New Roman" w:eastAsia="Times New Roman" w:hAnsi="Times New Roman" w:cs="Times New Roman"/>
          <w:sz w:val="24"/>
          <w:szCs w:val="24"/>
          <w:lang w:eastAsia="pl-PL"/>
        </w:rPr>
        <w:br/>
        <w:t xml:space="preserve">www.zp.tczew.pl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t xml:space="preserve">Tak </w:t>
      </w:r>
      <w:r w:rsidRPr="00AC7214">
        <w:rPr>
          <w:rFonts w:ascii="Times New Roman" w:eastAsia="Times New Roman" w:hAnsi="Times New Roman" w:cs="Times New Roman"/>
          <w:sz w:val="24"/>
          <w:szCs w:val="24"/>
          <w:lang w:eastAsia="pl-PL"/>
        </w:rPr>
        <w:br/>
        <w:t xml:space="preserve">www.zp.tczew.pl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t xml:space="preserve">Nie </w:t>
      </w:r>
      <w:r w:rsidRPr="00AC7214">
        <w:rPr>
          <w:rFonts w:ascii="Times New Roman" w:eastAsia="Times New Roman" w:hAnsi="Times New Roman" w:cs="Times New Roman"/>
          <w:sz w:val="24"/>
          <w:szCs w:val="24"/>
          <w:lang w:eastAsia="pl-PL"/>
        </w:rPr>
        <w:br/>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Oferty lub wnioski o dopuszczenie do udziału w postępowaniu należy przesyłać:</w:t>
      </w:r>
      <w:r w:rsidRPr="00AC7214">
        <w:rPr>
          <w:rFonts w:ascii="Times New Roman" w:eastAsia="Times New Roman" w:hAnsi="Times New Roman" w:cs="Times New Roman"/>
          <w:sz w:val="24"/>
          <w:szCs w:val="24"/>
          <w:lang w:eastAsia="pl-PL"/>
        </w:rPr>
        <w:t xml:space="preserve">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Elektronicznie</w:t>
      </w:r>
      <w:r w:rsidRPr="00AC7214">
        <w:rPr>
          <w:rFonts w:ascii="Times New Roman" w:eastAsia="Times New Roman" w:hAnsi="Times New Roman" w:cs="Times New Roman"/>
          <w:sz w:val="24"/>
          <w:szCs w:val="24"/>
          <w:lang w:eastAsia="pl-PL"/>
        </w:rPr>
        <w:t xml:space="preserve">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t xml:space="preserve">Nie </w:t>
      </w:r>
      <w:r w:rsidRPr="00AC7214">
        <w:rPr>
          <w:rFonts w:ascii="Times New Roman" w:eastAsia="Times New Roman" w:hAnsi="Times New Roman" w:cs="Times New Roman"/>
          <w:sz w:val="24"/>
          <w:szCs w:val="24"/>
          <w:lang w:eastAsia="pl-PL"/>
        </w:rPr>
        <w:br/>
        <w:t xml:space="preserve">adres </w:t>
      </w:r>
      <w:r w:rsidRPr="00AC7214">
        <w:rPr>
          <w:rFonts w:ascii="Times New Roman" w:eastAsia="Times New Roman" w:hAnsi="Times New Roman" w:cs="Times New Roman"/>
          <w:sz w:val="24"/>
          <w:szCs w:val="24"/>
          <w:lang w:eastAsia="pl-PL"/>
        </w:rPr>
        <w:br/>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C7214">
        <w:rPr>
          <w:rFonts w:ascii="Times New Roman" w:eastAsia="Times New Roman" w:hAnsi="Times New Roman" w:cs="Times New Roman"/>
          <w:sz w:val="24"/>
          <w:szCs w:val="24"/>
          <w:lang w:eastAsia="pl-PL"/>
        </w:rPr>
        <w:t xml:space="preserve"> </w:t>
      </w:r>
      <w:r w:rsidRPr="00AC7214">
        <w:rPr>
          <w:rFonts w:ascii="Times New Roman" w:eastAsia="Times New Roman" w:hAnsi="Times New Roman" w:cs="Times New Roman"/>
          <w:sz w:val="24"/>
          <w:szCs w:val="24"/>
          <w:lang w:eastAsia="pl-PL"/>
        </w:rPr>
        <w:br/>
        <w:t xml:space="preserve">Nie </w:t>
      </w:r>
      <w:r w:rsidRPr="00AC7214">
        <w:rPr>
          <w:rFonts w:ascii="Times New Roman" w:eastAsia="Times New Roman" w:hAnsi="Times New Roman" w:cs="Times New Roman"/>
          <w:sz w:val="24"/>
          <w:szCs w:val="24"/>
          <w:lang w:eastAsia="pl-PL"/>
        </w:rPr>
        <w:br/>
        <w:t xml:space="preserve">Inny sposób: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C7214">
        <w:rPr>
          <w:rFonts w:ascii="Times New Roman" w:eastAsia="Times New Roman" w:hAnsi="Times New Roman" w:cs="Times New Roman"/>
          <w:sz w:val="24"/>
          <w:szCs w:val="24"/>
          <w:lang w:eastAsia="pl-PL"/>
        </w:rPr>
        <w:t xml:space="preserve"> </w:t>
      </w:r>
      <w:r w:rsidRPr="00AC7214">
        <w:rPr>
          <w:rFonts w:ascii="Times New Roman" w:eastAsia="Times New Roman" w:hAnsi="Times New Roman" w:cs="Times New Roman"/>
          <w:sz w:val="24"/>
          <w:szCs w:val="24"/>
          <w:lang w:eastAsia="pl-PL"/>
        </w:rPr>
        <w:br/>
        <w:t xml:space="preserve">Tak </w:t>
      </w:r>
      <w:r w:rsidRPr="00AC7214">
        <w:rPr>
          <w:rFonts w:ascii="Times New Roman" w:eastAsia="Times New Roman" w:hAnsi="Times New Roman" w:cs="Times New Roman"/>
          <w:sz w:val="24"/>
          <w:szCs w:val="24"/>
          <w:lang w:eastAsia="pl-PL"/>
        </w:rPr>
        <w:br/>
        <w:t xml:space="preserve">Inny sposób: </w:t>
      </w:r>
      <w:r w:rsidRPr="00AC7214">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AC7214">
        <w:rPr>
          <w:rFonts w:ascii="Times New Roman" w:eastAsia="Times New Roman" w:hAnsi="Times New Roman" w:cs="Times New Roman"/>
          <w:sz w:val="24"/>
          <w:szCs w:val="24"/>
          <w:lang w:eastAsia="pl-PL"/>
        </w:rPr>
        <w:br/>
        <w:t xml:space="preserve">Adres: </w:t>
      </w:r>
      <w:r w:rsidRPr="00AC7214">
        <w:rPr>
          <w:rFonts w:ascii="Times New Roman" w:eastAsia="Times New Roman" w:hAnsi="Times New Roman" w:cs="Times New Roman"/>
          <w:sz w:val="24"/>
          <w:szCs w:val="24"/>
          <w:lang w:eastAsia="pl-PL"/>
        </w:rPr>
        <w:br/>
        <w:t xml:space="preserve">Urząd Miejski w Tczewie, Biuro Obsługi Klienta, Pl. Piłsudskiego 1, 83-110 Tczew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lastRenderedPageBreak/>
        <w:br/>
      </w:r>
      <w:r w:rsidRPr="00AC721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C7214">
        <w:rPr>
          <w:rFonts w:ascii="Times New Roman" w:eastAsia="Times New Roman" w:hAnsi="Times New Roman" w:cs="Times New Roman"/>
          <w:sz w:val="24"/>
          <w:szCs w:val="24"/>
          <w:lang w:eastAsia="pl-PL"/>
        </w:rPr>
        <w:t xml:space="preserve">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t xml:space="preserve">Nie </w:t>
      </w:r>
      <w:r w:rsidRPr="00AC721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C7214">
        <w:rPr>
          <w:rFonts w:ascii="Times New Roman" w:eastAsia="Times New Roman" w:hAnsi="Times New Roman" w:cs="Times New Roman"/>
          <w:sz w:val="24"/>
          <w:szCs w:val="24"/>
          <w:lang w:eastAsia="pl-PL"/>
        </w:rPr>
        <w:br/>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u w:val="single"/>
          <w:lang w:eastAsia="pl-PL"/>
        </w:rPr>
        <w:t xml:space="preserve">SEKCJA II: PRZEDMIOT ZAMÓWIENIA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 xml:space="preserve">II.1) Nazwa nadana zamówieniu przez zamawiającego: </w:t>
      </w:r>
      <w:r w:rsidRPr="00AC7214">
        <w:rPr>
          <w:rFonts w:ascii="Times New Roman" w:eastAsia="Times New Roman" w:hAnsi="Times New Roman" w:cs="Times New Roman"/>
          <w:sz w:val="24"/>
          <w:szCs w:val="24"/>
          <w:lang w:eastAsia="pl-PL"/>
        </w:rPr>
        <w:t xml:space="preserve">Udostępnienie urządzeń kopiująco-drukujących wraz z zakupem i wdrożeniem dodatkowych licencji na oprogramowanie do zarządzania i monitorowania środowiska wydruku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 xml:space="preserve">Numer referencyjny: </w:t>
      </w:r>
      <w:r w:rsidRPr="00AC7214">
        <w:rPr>
          <w:rFonts w:ascii="Times New Roman" w:eastAsia="Times New Roman" w:hAnsi="Times New Roman" w:cs="Times New Roman"/>
          <w:sz w:val="24"/>
          <w:szCs w:val="24"/>
          <w:lang w:eastAsia="pl-PL"/>
        </w:rPr>
        <w:t xml:space="preserve">WZP.271.3.1.2019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C7214" w:rsidRPr="00AC7214" w:rsidRDefault="00AC7214" w:rsidP="00AC7214">
      <w:pPr>
        <w:spacing w:after="0" w:line="240" w:lineRule="auto"/>
        <w:jc w:val="both"/>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t xml:space="preserve">Nie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 xml:space="preserve">II.2) Rodzaj zamówienia: </w:t>
      </w:r>
      <w:r w:rsidRPr="00AC7214">
        <w:rPr>
          <w:rFonts w:ascii="Times New Roman" w:eastAsia="Times New Roman" w:hAnsi="Times New Roman" w:cs="Times New Roman"/>
          <w:sz w:val="24"/>
          <w:szCs w:val="24"/>
          <w:lang w:eastAsia="pl-PL"/>
        </w:rPr>
        <w:t xml:space="preserve">Usługi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II.3) Informacja o możliwości składania ofert częściowych</w:t>
      </w:r>
      <w:r w:rsidRPr="00AC7214">
        <w:rPr>
          <w:rFonts w:ascii="Times New Roman" w:eastAsia="Times New Roman" w:hAnsi="Times New Roman" w:cs="Times New Roman"/>
          <w:sz w:val="24"/>
          <w:szCs w:val="24"/>
          <w:lang w:eastAsia="pl-PL"/>
        </w:rPr>
        <w:t xml:space="preserve"> </w:t>
      </w:r>
      <w:r w:rsidRPr="00AC7214">
        <w:rPr>
          <w:rFonts w:ascii="Times New Roman" w:eastAsia="Times New Roman" w:hAnsi="Times New Roman" w:cs="Times New Roman"/>
          <w:sz w:val="24"/>
          <w:szCs w:val="24"/>
          <w:lang w:eastAsia="pl-PL"/>
        </w:rPr>
        <w:br/>
        <w:t xml:space="preserve">Zamówienie podzielone jest na części: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t xml:space="preserve">Nie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Oferty lub wnioski o dopuszczenie do udziału w postępowaniu można składać w odniesieniu do:</w:t>
      </w:r>
      <w:r w:rsidRPr="00AC7214">
        <w:rPr>
          <w:rFonts w:ascii="Times New Roman" w:eastAsia="Times New Roman" w:hAnsi="Times New Roman" w:cs="Times New Roman"/>
          <w:sz w:val="24"/>
          <w:szCs w:val="24"/>
          <w:lang w:eastAsia="pl-PL"/>
        </w:rPr>
        <w:t xml:space="preserve"> </w:t>
      </w:r>
      <w:r w:rsidRPr="00AC7214">
        <w:rPr>
          <w:rFonts w:ascii="Times New Roman" w:eastAsia="Times New Roman" w:hAnsi="Times New Roman" w:cs="Times New Roman"/>
          <w:sz w:val="24"/>
          <w:szCs w:val="24"/>
          <w:lang w:eastAsia="pl-PL"/>
        </w:rPr>
        <w:br/>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C7214">
        <w:rPr>
          <w:rFonts w:ascii="Times New Roman" w:eastAsia="Times New Roman" w:hAnsi="Times New Roman" w:cs="Times New Roman"/>
          <w:sz w:val="24"/>
          <w:szCs w:val="24"/>
          <w:lang w:eastAsia="pl-PL"/>
        </w:rPr>
        <w:t xml:space="preserve">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C7214">
        <w:rPr>
          <w:rFonts w:ascii="Times New Roman" w:eastAsia="Times New Roman" w:hAnsi="Times New Roman" w:cs="Times New Roman"/>
          <w:sz w:val="24"/>
          <w:szCs w:val="24"/>
          <w:lang w:eastAsia="pl-PL"/>
        </w:rPr>
        <w:t xml:space="preserve">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 xml:space="preserve">II.4) Krótki opis przedmiotu zamówienia </w:t>
      </w:r>
      <w:r w:rsidRPr="00AC721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C721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C7214">
        <w:rPr>
          <w:rFonts w:ascii="Times New Roman" w:eastAsia="Times New Roman" w:hAnsi="Times New Roman" w:cs="Times New Roman"/>
          <w:sz w:val="24"/>
          <w:szCs w:val="24"/>
          <w:lang w:eastAsia="pl-PL"/>
        </w:rPr>
        <w:t xml:space="preserve">1. Przedmiotem zamówienia jest udostępnienie przez Wykonawcę w okresie od dnia zawarcia umowy, jednak nie wcześniej niż od dnia 01.04.2019 r. do dnia 31.12.2019 r. w pomieszczeniach znajdujących się w kilku budynkach Zamawiającego jednego serwera, laserowych, wielofunkcyjnych (drukarka, kopiarka, skaner, faks), monochromatycznych oraz kolorowych urządzeń kopiująco-drukujących, zwanych dalej URZĄDZENIAMI, wraz z zakupem wsparcia technicznego od producenta oprogramowania </w:t>
      </w:r>
      <w:proofErr w:type="spellStart"/>
      <w:r w:rsidRPr="00AC7214">
        <w:rPr>
          <w:rFonts w:ascii="Times New Roman" w:eastAsia="Times New Roman" w:hAnsi="Times New Roman" w:cs="Times New Roman"/>
          <w:sz w:val="24"/>
          <w:szCs w:val="24"/>
          <w:lang w:eastAsia="pl-PL"/>
        </w:rPr>
        <w:t>Papercut</w:t>
      </w:r>
      <w:proofErr w:type="spellEnd"/>
      <w:r w:rsidRPr="00AC7214">
        <w:rPr>
          <w:rFonts w:ascii="Times New Roman" w:eastAsia="Times New Roman" w:hAnsi="Times New Roman" w:cs="Times New Roman"/>
          <w:sz w:val="24"/>
          <w:szCs w:val="24"/>
          <w:lang w:eastAsia="pl-PL"/>
        </w:rPr>
        <w:t xml:space="preserve"> tzw. </w:t>
      </w:r>
      <w:proofErr w:type="spellStart"/>
      <w:r w:rsidRPr="00AC7214">
        <w:rPr>
          <w:rFonts w:ascii="Times New Roman" w:eastAsia="Times New Roman" w:hAnsi="Times New Roman" w:cs="Times New Roman"/>
          <w:sz w:val="24"/>
          <w:szCs w:val="24"/>
          <w:lang w:eastAsia="pl-PL"/>
        </w:rPr>
        <w:t>Maintenance</w:t>
      </w:r>
      <w:proofErr w:type="spellEnd"/>
      <w:r w:rsidRPr="00AC7214">
        <w:rPr>
          <w:rFonts w:ascii="Times New Roman" w:eastAsia="Times New Roman" w:hAnsi="Times New Roman" w:cs="Times New Roman"/>
          <w:sz w:val="24"/>
          <w:szCs w:val="24"/>
          <w:lang w:eastAsia="pl-PL"/>
        </w:rPr>
        <w:t xml:space="preserve"> od 29.09.2019 r. do 31.12.2019 r. </w:t>
      </w:r>
      <w:proofErr w:type="spellStart"/>
      <w:r w:rsidRPr="00AC7214">
        <w:rPr>
          <w:rFonts w:ascii="Times New Roman" w:eastAsia="Times New Roman" w:hAnsi="Times New Roman" w:cs="Times New Roman"/>
          <w:sz w:val="24"/>
          <w:szCs w:val="24"/>
          <w:lang w:eastAsia="pl-PL"/>
        </w:rPr>
        <w:t>PaperCut</w:t>
      </w:r>
      <w:proofErr w:type="spellEnd"/>
      <w:r w:rsidRPr="00AC7214">
        <w:rPr>
          <w:rFonts w:ascii="Times New Roman" w:eastAsia="Times New Roman" w:hAnsi="Times New Roman" w:cs="Times New Roman"/>
          <w:sz w:val="24"/>
          <w:szCs w:val="24"/>
          <w:lang w:eastAsia="pl-PL"/>
        </w:rPr>
        <w:t xml:space="preserve">, do zarządzania i monitorowania środowiska wydruku, zwanego dalej PAPERCUT lub OPROGRAMOWANIEM, a także wykonywanie całkowitej obsługi serwisowej wszystkich URZĄDZEŃ w ww. okresie oraz dostarczanie materiałów eksploatacyjnych w celu zapewnienia ciągłości zadań wydruku. Zamówienie obejmuje także zainstalowanie i poprawne uruchomienie czytników kart we wszystkich urządzeniach objętych tym zamówieniem, zwanych dalej CZYTNIKAMI, oraz uruchomienie kart użytkowników, którzy do tej pory kart zbliżeniowych nie używali. Zamówienie nie obejmuje dostawy kart. W ww. okresie Wykonawca udostępnia Zamawiającemu URZĄDZENIA, CZYTNIKI na zasadzie </w:t>
      </w:r>
      <w:r w:rsidRPr="00AC7214">
        <w:rPr>
          <w:rFonts w:ascii="Times New Roman" w:eastAsia="Times New Roman" w:hAnsi="Times New Roman" w:cs="Times New Roman"/>
          <w:sz w:val="24"/>
          <w:szCs w:val="24"/>
          <w:lang w:eastAsia="pl-PL"/>
        </w:rPr>
        <w:lastRenderedPageBreak/>
        <w:t xml:space="preserve">najmu, użyczenia lub w innej formie, do odpłatnego używania w celach do jakich są przeznaczone, bez obowiązku zakupienia na własność Zamawiającego URZĄDZEŃ i CZYTNIKÓW, z wyjątkiem rozszerzenia OPROGRAMOWANIA, które przechodzi na własność Zamawiającego. Udostępnione URZĄDZENIA muszą być jednakowe (w zakresie ich TYPU, zgodnie z listą wymaganych urządzeń – punkt 3.1.14 Opisu przedmiotu zamówienia SIWZ) i posiadać wymagane funkcje i parametry techniczne wymienione w Specyfikacji Istotnych Warunków Zamówienia. Zamawiający informuje, że dostarczone i zainstalowane urządzenia muszą być w pełni kompatybilne z licencją posiadaną przez Zamawiającego. Zamawiający posiada licencję na urządzenia tzw. </w:t>
      </w:r>
      <w:proofErr w:type="spellStart"/>
      <w:r w:rsidRPr="00AC7214">
        <w:rPr>
          <w:rFonts w:ascii="Times New Roman" w:eastAsia="Times New Roman" w:hAnsi="Times New Roman" w:cs="Times New Roman"/>
          <w:sz w:val="24"/>
          <w:szCs w:val="24"/>
          <w:lang w:eastAsia="pl-PL"/>
        </w:rPr>
        <w:t>Embeded</w:t>
      </w:r>
      <w:proofErr w:type="spellEnd"/>
      <w:r w:rsidRPr="00AC7214">
        <w:rPr>
          <w:rFonts w:ascii="Times New Roman" w:eastAsia="Times New Roman" w:hAnsi="Times New Roman" w:cs="Times New Roman"/>
          <w:sz w:val="24"/>
          <w:szCs w:val="24"/>
          <w:lang w:eastAsia="pl-PL"/>
        </w:rPr>
        <w:t xml:space="preserve"> w programie </w:t>
      </w:r>
      <w:proofErr w:type="spellStart"/>
      <w:r w:rsidRPr="00AC7214">
        <w:rPr>
          <w:rFonts w:ascii="Times New Roman" w:eastAsia="Times New Roman" w:hAnsi="Times New Roman" w:cs="Times New Roman"/>
          <w:sz w:val="24"/>
          <w:szCs w:val="24"/>
          <w:lang w:eastAsia="pl-PL"/>
        </w:rPr>
        <w:t>Papercut</w:t>
      </w:r>
      <w:proofErr w:type="spellEnd"/>
      <w:r w:rsidRPr="00AC7214">
        <w:rPr>
          <w:rFonts w:ascii="Times New Roman" w:eastAsia="Times New Roman" w:hAnsi="Times New Roman" w:cs="Times New Roman"/>
          <w:sz w:val="24"/>
          <w:szCs w:val="24"/>
          <w:lang w:eastAsia="pl-PL"/>
        </w:rPr>
        <w:t xml:space="preserve"> dla urządzeń SHARP ilość 5 szt. oraz Lexmark ilość 36 szt. Zamawiający dopuszcza zakup 2 licencji </w:t>
      </w:r>
      <w:proofErr w:type="spellStart"/>
      <w:r w:rsidRPr="00AC7214">
        <w:rPr>
          <w:rFonts w:ascii="Times New Roman" w:eastAsia="Times New Roman" w:hAnsi="Times New Roman" w:cs="Times New Roman"/>
          <w:sz w:val="24"/>
          <w:szCs w:val="24"/>
          <w:lang w:eastAsia="pl-PL"/>
        </w:rPr>
        <w:t>Embeded</w:t>
      </w:r>
      <w:proofErr w:type="spellEnd"/>
      <w:r w:rsidRPr="00AC7214">
        <w:rPr>
          <w:rFonts w:ascii="Times New Roman" w:eastAsia="Times New Roman" w:hAnsi="Times New Roman" w:cs="Times New Roman"/>
          <w:sz w:val="24"/>
          <w:szCs w:val="24"/>
          <w:lang w:eastAsia="pl-PL"/>
        </w:rPr>
        <w:t xml:space="preserve"> wraz usługą wsparcia i aktualizacji producenta oprogramowania tzw. </w:t>
      </w:r>
      <w:proofErr w:type="spellStart"/>
      <w:r w:rsidRPr="00AC7214">
        <w:rPr>
          <w:rFonts w:ascii="Times New Roman" w:eastAsia="Times New Roman" w:hAnsi="Times New Roman" w:cs="Times New Roman"/>
          <w:sz w:val="24"/>
          <w:szCs w:val="24"/>
          <w:lang w:eastAsia="pl-PL"/>
        </w:rPr>
        <w:t>Maintenance</w:t>
      </w:r>
      <w:proofErr w:type="spellEnd"/>
      <w:r w:rsidRPr="00AC7214">
        <w:rPr>
          <w:rFonts w:ascii="Times New Roman" w:eastAsia="Times New Roman" w:hAnsi="Times New Roman" w:cs="Times New Roman"/>
          <w:sz w:val="24"/>
          <w:szCs w:val="24"/>
          <w:lang w:eastAsia="pl-PL"/>
        </w:rPr>
        <w:t xml:space="preserve"> oraz nie dopuszcza wdrożenia nowego oprogramowania. 2.Zadania Wykonawcy: Wykonawca oddaje Zamawiającemu w odpłatne użytkowanie na okres trwania umowy, zgodnie z ofertą Wykonawcy: 1) wielofunkcyjne monochromatyczne urządzenia kopiująco-drukujące, zwane dalej łącznie ,,URZĄDZENIAMI’’ (zgodne z parametrami i typem urządzeń określonych w Opisie przedmiotu zamówienia SIWZ), 2) kompatybilne, wewnętrzne czytniki kart zwane dalej łącznie ,,CZYTNIKAMI’’, które podlegają zainstalowaniu przez Wykonawcę w URZĄDZENIACH (jeżeli nie są wbudowane fabrycznie), 3) licencje na oprogramowanie PAPERCUT, w zakresie kontynuacyjnego rozszerzenia, zwane dalej </w:t>
      </w:r>
      <w:proofErr w:type="spellStart"/>
      <w:r w:rsidRPr="00AC7214">
        <w:rPr>
          <w:rFonts w:ascii="Times New Roman" w:eastAsia="Times New Roman" w:hAnsi="Times New Roman" w:cs="Times New Roman"/>
          <w:sz w:val="24"/>
          <w:szCs w:val="24"/>
          <w:lang w:eastAsia="pl-PL"/>
        </w:rPr>
        <w:t>PaperCut</w:t>
      </w:r>
      <w:proofErr w:type="spellEnd"/>
      <w:r w:rsidRPr="00AC7214">
        <w:rPr>
          <w:rFonts w:ascii="Times New Roman" w:eastAsia="Times New Roman" w:hAnsi="Times New Roman" w:cs="Times New Roman"/>
          <w:sz w:val="24"/>
          <w:szCs w:val="24"/>
          <w:lang w:eastAsia="pl-PL"/>
        </w:rPr>
        <w:t xml:space="preserve"> lub ,,OPROGRAMOWANIEM’’ (zgodne z pkt 3.1.13 Opisu przedmiotu zamówienia SIWZ), 4) zakup wsparcia technicznego u producenta oprogramowania PAPERCUT, w zakresie kontynuacyjnego wsparcia technicznego tzw. </w:t>
      </w:r>
      <w:proofErr w:type="spellStart"/>
      <w:r w:rsidRPr="00AC7214">
        <w:rPr>
          <w:rFonts w:ascii="Times New Roman" w:eastAsia="Times New Roman" w:hAnsi="Times New Roman" w:cs="Times New Roman"/>
          <w:sz w:val="24"/>
          <w:szCs w:val="24"/>
          <w:lang w:eastAsia="pl-PL"/>
        </w:rPr>
        <w:t>Maintenance</w:t>
      </w:r>
      <w:proofErr w:type="spellEnd"/>
      <w:r w:rsidRPr="00AC7214">
        <w:rPr>
          <w:rFonts w:ascii="Times New Roman" w:eastAsia="Times New Roman" w:hAnsi="Times New Roman" w:cs="Times New Roman"/>
          <w:sz w:val="24"/>
          <w:szCs w:val="24"/>
          <w:lang w:eastAsia="pl-PL"/>
        </w:rPr>
        <w:t xml:space="preserve"> rozszerzenia, zwane dalej </w:t>
      </w:r>
      <w:proofErr w:type="spellStart"/>
      <w:r w:rsidRPr="00AC7214">
        <w:rPr>
          <w:rFonts w:ascii="Times New Roman" w:eastAsia="Times New Roman" w:hAnsi="Times New Roman" w:cs="Times New Roman"/>
          <w:sz w:val="24"/>
          <w:szCs w:val="24"/>
          <w:lang w:eastAsia="pl-PL"/>
        </w:rPr>
        <w:t>PaperCut</w:t>
      </w:r>
      <w:proofErr w:type="spellEnd"/>
      <w:r w:rsidRPr="00AC7214">
        <w:rPr>
          <w:rFonts w:ascii="Times New Roman" w:eastAsia="Times New Roman" w:hAnsi="Times New Roman" w:cs="Times New Roman"/>
          <w:sz w:val="24"/>
          <w:szCs w:val="24"/>
          <w:lang w:eastAsia="pl-PL"/>
        </w:rPr>
        <w:t xml:space="preserve"> lub ,,OPROGRAMOWANIEM’’, 5) maszyny serwera, na której zainstalowany będzie system wydruku. 3.Szczegółowy opis przedmiotu zamówienia znajduje się w Specyfikacji Istotnych Warunków Zamówienia.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 xml:space="preserve">II.5) Główny kod CPV: </w:t>
      </w:r>
      <w:r w:rsidRPr="00AC7214">
        <w:rPr>
          <w:rFonts w:ascii="Times New Roman" w:eastAsia="Times New Roman" w:hAnsi="Times New Roman" w:cs="Times New Roman"/>
          <w:sz w:val="24"/>
          <w:szCs w:val="24"/>
          <w:lang w:eastAsia="pl-PL"/>
        </w:rPr>
        <w:t xml:space="preserve">30120000-6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Dodatkowe kody CPV:</w:t>
      </w:r>
      <w:r w:rsidRPr="00AC721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C7214" w:rsidRPr="00AC7214" w:rsidTr="00AC7214">
        <w:tc>
          <w:tcPr>
            <w:tcW w:w="0" w:type="auto"/>
            <w:tcBorders>
              <w:top w:val="single" w:sz="6" w:space="0" w:color="000000"/>
              <w:left w:val="single" w:sz="6" w:space="0" w:color="000000"/>
              <w:bottom w:val="single" w:sz="6" w:space="0" w:color="000000"/>
              <w:right w:val="single" w:sz="6" w:space="0" w:color="000000"/>
            </w:tcBorders>
            <w:vAlign w:val="center"/>
            <w:hideMark/>
          </w:tcPr>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t>Kod CPV</w:t>
            </w:r>
          </w:p>
        </w:tc>
      </w:tr>
      <w:tr w:rsidR="00AC7214" w:rsidRPr="00AC7214" w:rsidTr="00AC7214">
        <w:tc>
          <w:tcPr>
            <w:tcW w:w="0" w:type="auto"/>
            <w:tcBorders>
              <w:top w:val="single" w:sz="6" w:space="0" w:color="000000"/>
              <w:left w:val="single" w:sz="6" w:space="0" w:color="000000"/>
              <w:bottom w:val="single" w:sz="6" w:space="0" w:color="000000"/>
              <w:right w:val="single" w:sz="6" w:space="0" w:color="000000"/>
            </w:tcBorders>
            <w:vAlign w:val="center"/>
            <w:hideMark/>
          </w:tcPr>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t>50313100-3</w:t>
            </w:r>
          </w:p>
        </w:tc>
      </w:tr>
      <w:tr w:rsidR="00AC7214" w:rsidRPr="00AC7214" w:rsidTr="00AC7214">
        <w:tc>
          <w:tcPr>
            <w:tcW w:w="0" w:type="auto"/>
            <w:tcBorders>
              <w:top w:val="single" w:sz="6" w:space="0" w:color="000000"/>
              <w:left w:val="single" w:sz="6" w:space="0" w:color="000000"/>
              <w:bottom w:val="single" w:sz="6" w:space="0" w:color="000000"/>
              <w:right w:val="single" w:sz="6" w:space="0" w:color="000000"/>
            </w:tcBorders>
            <w:vAlign w:val="center"/>
            <w:hideMark/>
          </w:tcPr>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t>50313200-4</w:t>
            </w:r>
          </w:p>
        </w:tc>
      </w:tr>
    </w:tbl>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 xml:space="preserve">II.6) Całkowita wartość zamówienia </w:t>
      </w:r>
      <w:r w:rsidRPr="00AC7214">
        <w:rPr>
          <w:rFonts w:ascii="Times New Roman" w:eastAsia="Times New Roman" w:hAnsi="Times New Roman" w:cs="Times New Roman"/>
          <w:i/>
          <w:iCs/>
          <w:sz w:val="24"/>
          <w:szCs w:val="24"/>
          <w:lang w:eastAsia="pl-PL"/>
        </w:rPr>
        <w:t>(jeżeli zamawiający podaje informacje o wartości zamówienia)</w:t>
      </w:r>
      <w:r w:rsidRPr="00AC7214">
        <w:rPr>
          <w:rFonts w:ascii="Times New Roman" w:eastAsia="Times New Roman" w:hAnsi="Times New Roman" w:cs="Times New Roman"/>
          <w:sz w:val="24"/>
          <w:szCs w:val="24"/>
          <w:lang w:eastAsia="pl-PL"/>
        </w:rPr>
        <w:t xml:space="preserve">: </w:t>
      </w:r>
      <w:r w:rsidRPr="00AC7214">
        <w:rPr>
          <w:rFonts w:ascii="Times New Roman" w:eastAsia="Times New Roman" w:hAnsi="Times New Roman" w:cs="Times New Roman"/>
          <w:sz w:val="24"/>
          <w:szCs w:val="24"/>
          <w:lang w:eastAsia="pl-PL"/>
        </w:rPr>
        <w:br/>
        <w:t xml:space="preserve">Wartość bez VAT: </w:t>
      </w:r>
      <w:r w:rsidRPr="00AC7214">
        <w:rPr>
          <w:rFonts w:ascii="Times New Roman" w:eastAsia="Times New Roman" w:hAnsi="Times New Roman" w:cs="Times New Roman"/>
          <w:sz w:val="24"/>
          <w:szCs w:val="24"/>
          <w:lang w:eastAsia="pl-PL"/>
        </w:rPr>
        <w:br/>
        <w:t xml:space="preserve">Waluta: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C7214">
        <w:rPr>
          <w:rFonts w:ascii="Times New Roman" w:eastAsia="Times New Roman" w:hAnsi="Times New Roman" w:cs="Times New Roman"/>
          <w:sz w:val="24"/>
          <w:szCs w:val="24"/>
          <w:lang w:eastAsia="pl-PL"/>
        </w:rPr>
        <w:t xml:space="preserve">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C7214">
        <w:rPr>
          <w:rFonts w:ascii="Times New Roman" w:eastAsia="Times New Roman" w:hAnsi="Times New Roman" w:cs="Times New Roman"/>
          <w:b/>
          <w:bCs/>
          <w:sz w:val="24"/>
          <w:szCs w:val="24"/>
          <w:lang w:eastAsia="pl-PL"/>
        </w:rPr>
        <w:t>Pzp</w:t>
      </w:r>
      <w:proofErr w:type="spellEnd"/>
      <w:r w:rsidRPr="00AC7214">
        <w:rPr>
          <w:rFonts w:ascii="Times New Roman" w:eastAsia="Times New Roman" w:hAnsi="Times New Roman" w:cs="Times New Roman"/>
          <w:b/>
          <w:bCs/>
          <w:sz w:val="24"/>
          <w:szCs w:val="24"/>
          <w:lang w:eastAsia="pl-PL"/>
        </w:rPr>
        <w:t xml:space="preserve">: </w:t>
      </w:r>
      <w:r w:rsidRPr="00AC7214">
        <w:rPr>
          <w:rFonts w:ascii="Times New Roman" w:eastAsia="Times New Roman" w:hAnsi="Times New Roman" w:cs="Times New Roman"/>
          <w:sz w:val="24"/>
          <w:szCs w:val="24"/>
          <w:lang w:eastAsia="pl-PL"/>
        </w:rPr>
        <w:t xml:space="preserve">Nie </w:t>
      </w:r>
      <w:r w:rsidRPr="00AC721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C7214">
        <w:rPr>
          <w:rFonts w:ascii="Times New Roman" w:eastAsia="Times New Roman" w:hAnsi="Times New Roman" w:cs="Times New Roman"/>
          <w:sz w:val="24"/>
          <w:szCs w:val="24"/>
          <w:lang w:eastAsia="pl-PL"/>
        </w:rPr>
        <w:t>Pzp</w:t>
      </w:r>
      <w:proofErr w:type="spellEnd"/>
      <w:r w:rsidRPr="00AC7214">
        <w:rPr>
          <w:rFonts w:ascii="Times New Roman" w:eastAsia="Times New Roman" w:hAnsi="Times New Roman" w:cs="Times New Roman"/>
          <w:sz w:val="24"/>
          <w:szCs w:val="24"/>
          <w:lang w:eastAsia="pl-PL"/>
        </w:rPr>
        <w:t xml:space="preserve">: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C7214">
        <w:rPr>
          <w:rFonts w:ascii="Times New Roman" w:eastAsia="Times New Roman" w:hAnsi="Times New Roman" w:cs="Times New Roman"/>
          <w:sz w:val="24"/>
          <w:szCs w:val="24"/>
          <w:lang w:eastAsia="pl-PL"/>
        </w:rPr>
        <w:t xml:space="preserve"> </w:t>
      </w:r>
      <w:r w:rsidRPr="00AC7214">
        <w:rPr>
          <w:rFonts w:ascii="Times New Roman" w:eastAsia="Times New Roman" w:hAnsi="Times New Roman" w:cs="Times New Roman"/>
          <w:sz w:val="24"/>
          <w:szCs w:val="24"/>
          <w:lang w:eastAsia="pl-PL"/>
        </w:rPr>
        <w:br/>
        <w:t>miesiącach:   </w:t>
      </w:r>
      <w:r w:rsidRPr="00AC7214">
        <w:rPr>
          <w:rFonts w:ascii="Times New Roman" w:eastAsia="Times New Roman" w:hAnsi="Times New Roman" w:cs="Times New Roman"/>
          <w:i/>
          <w:iCs/>
          <w:sz w:val="24"/>
          <w:szCs w:val="24"/>
          <w:lang w:eastAsia="pl-PL"/>
        </w:rPr>
        <w:t xml:space="preserve"> lub </w:t>
      </w:r>
      <w:r w:rsidRPr="00AC7214">
        <w:rPr>
          <w:rFonts w:ascii="Times New Roman" w:eastAsia="Times New Roman" w:hAnsi="Times New Roman" w:cs="Times New Roman"/>
          <w:b/>
          <w:bCs/>
          <w:sz w:val="24"/>
          <w:szCs w:val="24"/>
          <w:lang w:eastAsia="pl-PL"/>
        </w:rPr>
        <w:t>dniach:</w:t>
      </w:r>
      <w:r w:rsidRPr="00AC7214">
        <w:rPr>
          <w:rFonts w:ascii="Times New Roman" w:eastAsia="Times New Roman" w:hAnsi="Times New Roman" w:cs="Times New Roman"/>
          <w:sz w:val="24"/>
          <w:szCs w:val="24"/>
          <w:lang w:eastAsia="pl-PL"/>
        </w:rPr>
        <w:t xml:space="preserve">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i/>
          <w:iCs/>
          <w:sz w:val="24"/>
          <w:szCs w:val="24"/>
          <w:lang w:eastAsia="pl-PL"/>
        </w:rPr>
        <w:lastRenderedPageBreak/>
        <w:t>lub</w:t>
      </w:r>
      <w:r w:rsidRPr="00AC7214">
        <w:rPr>
          <w:rFonts w:ascii="Times New Roman" w:eastAsia="Times New Roman" w:hAnsi="Times New Roman" w:cs="Times New Roman"/>
          <w:sz w:val="24"/>
          <w:szCs w:val="24"/>
          <w:lang w:eastAsia="pl-PL"/>
        </w:rPr>
        <w:t xml:space="preserve">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 xml:space="preserve">data rozpoczęcia: </w:t>
      </w:r>
      <w:r w:rsidRPr="00AC7214">
        <w:rPr>
          <w:rFonts w:ascii="Times New Roman" w:eastAsia="Times New Roman" w:hAnsi="Times New Roman" w:cs="Times New Roman"/>
          <w:sz w:val="24"/>
          <w:szCs w:val="24"/>
          <w:lang w:eastAsia="pl-PL"/>
        </w:rPr>
        <w:t> </w:t>
      </w:r>
      <w:r w:rsidRPr="00AC7214">
        <w:rPr>
          <w:rFonts w:ascii="Times New Roman" w:eastAsia="Times New Roman" w:hAnsi="Times New Roman" w:cs="Times New Roman"/>
          <w:i/>
          <w:iCs/>
          <w:sz w:val="24"/>
          <w:szCs w:val="24"/>
          <w:lang w:eastAsia="pl-PL"/>
        </w:rPr>
        <w:t xml:space="preserve"> lub </w:t>
      </w:r>
      <w:r w:rsidRPr="00AC7214">
        <w:rPr>
          <w:rFonts w:ascii="Times New Roman" w:eastAsia="Times New Roman" w:hAnsi="Times New Roman" w:cs="Times New Roman"/>
          <w:b/>
          <w:bCs/>
          <w:sz w:val="24"/>
          <w:szCs w:val="24"/>
          <w:lang w:eastAsia="pl-PL"/>
        </w:rPr>
        <w:t xml:space="preserve">zakończenia: </w:t>
      </w:r>
      <w:r w:rsidRPr="00AC7214">
        <w:rPr>
          <w:rFonts w:ascii="Times New Roman" w:eastAsia="Times New Roman" w:hAnsi="Times New Roman" w:cs="Times New Roman"/>
          <w:sz w:val="24"/>
          <w:szCs w:val="24"/>
          <w:lang w:eastAsia="pl-PL"/>
        </w:rPr>
        <w:t xml:space="preserve">2019-12-31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 xml:space="preserve">II.9) Informacje dodatkowe: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b/>
          <w:bCs/>
          <w:sz w:val="24"/>
          <w:szCs w:val="24"/>
          <w:lang w:eastAsia="pl-PL"/>
        </w:rPr>
        <w:t xml:space="preserve">III.1) WARUNKI UDZIAŁU W POSTĘPOWANIU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C7214">
        <w:rPr>
          <w:rFonts w:ascii="Times New Roman" w:eastAsia="Times New Roman" w:hAnsi="Times New Roman" w:cs="Times New Roman"/>
          <w:sz w:val="24"/>
          <w:szCs w:val="24"/>
          <w:lang w:eastAsia="pl-PL"/>
        </w:rPr>
        <w:t xml:space="preserve"> </w:t>
      </w:r>
      <w:r w:rsidRPr="00AC7214">
        <w:rPr>
          <w:rFonts w:ascii="Times New Roman" w:eastAsia="Times New Roman" w:hAnsi="Times New Roman" w:cs="Times New Roman"/>
          <w:sz w:val="24"/>
          <w:szCs w:val="24"/>
          <w:lang w:eastAsia="pl-PL"/>
        </w:rPr>
        <w:br/>
        <w:t xml:space="preserve">Określenie warunków: </w:t>
      </w:r>
      <w:r w:rsidRPr="00AC7214">
        <w:rPr>
          <w:rFonts w:ascii="Times New Roman" w:eastAsia="Times New Roman" w:hAnsi="Times New Roman" w:cs="Times New Roman"/>
          <w:sz w:val="24"/>
          <w:szCs w:val="24"/>
          <w:lang w:eastAsia="pl-PL"/>
        </w:rPr>
        <w:br/>
        <w:t xml:space="preserve">Informacje dodatkowe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 xml:space="preserve">III.1.2) Sytuacja finansowa lub ekonomiczna </w:t>
      </w:r>
      <w:r w:rsidRPr="00AC7214">
        <w:rPr>
          <w:rFonts w:ascii="Times New Roman" w:eastAsia="Times New Roman" w:hAnsi="Times New Roman" w:cs="Times New Roman"/>
          <w:sz w:val="24"/>
          <w:szCs w:val="24"/>
          <w:lang w:eastAsia="pl-PL"/>
        </w:rPr>
        <w:br/>
        <w:t xml:space="preserve">Określenie warunków: </w:t>
      </w:r>
      <w:r w:rsidRPr="00AC7214">
        <w:rPr>
          <w:rFonts w:ascii="Times New Roman" w:eastAsia="Times New Roman" w:hAnsi="Times New Roman" w:cs="Times New Roman"/>
          <w:sz w:val="24"/>
          <w:szCs w:val="24"/>
          <w:lang w:eastAsia="pl-PL"/>
        </w:rPr>
        <w:br/>
        <w:t xml:space="preserve">Informacje dodatkowe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 xml:space="preserve">III.1.3) Zdolność techniczna lub zawodowa </w:t>
      </w:r>
      <w:r w:rsidRPr="00AC7214">
        <w:rPr>
          <w:rFonts w:ascii="Times New Roman" w:eastAsia="Times New Roman" w:hAnsi="Times New Roman" w:cs="Times New Roman"/>
          <w:sz w:val="24"/>
          <w:szCs w:val="24"/>
          <w:lang w:eastAsia="pl-PL"/>
        </w:rPr>
        <w:br/>
        <w:t>Określenie warunków: O udzielenie zamówienia może ubiegać się Wykonawca, który wykaże, że w okresie ostatnich trzech lat przed upływem terminu składania ofert, a jeżeli okres prowadzenia działalności jest krótszy - w tym okresie, wykonał lub wykonuje co najmniej 1 usługę obsługi serwisowej minimum 60 albo większej liczby wielofunkcyjnych urządzeń kopiująco-drukujących w sposób ciągły, przez okres minimum 12 m-</w:t>
      </w:r>
      <w:proofErr w:type="spellStart"/>
      <w:r w:rsidRPr="00AC7214">
        <w:rPr>
          <w:rFonts w:ascii="Times New Roman" w:eastAsia="Times New Roman" w:hAnsi="Times New Roman" w:cs="Times New Roman"/>
          <w:sz w:val="24"/>
          <w:szCs w:val="24"/>
          <w:lang w:eastAsia="pl-PL"/>
        </w:rPr>
        <w:t>cy</w:t>
      </w:r>
      <w:proofErr w:type="spellEnd"/>
      <w:r w:rsidRPr="00AC7214">
        <w:rPr>
          <w:rFonts w:ascii="Times New Roman" w:eastAsia="Times New Roman" w:hAnsi="Times New Roman" w:cs="Times New Roman"/>
          <w:sz w:val="24"/>
          <w:szCs w:val="24"/>
          <w:lang w:eastAsia="pl-PL"/>
        </w:rPr>
        <w:t xml:space="preserve"> w ramach jednego kontraktu (umowy); OBJAŚNIENIE: Dopuszcza się możliwość przedstawienia usługi wykonywanej, a jeszcze nie zakończonej, zgodnie z zawartą umową, przy czym, część zamówienia już faktycznie wykonana musi spełniać wymogi określone przez Zamawiającego powyżej. </w:t>
      </w:r>
      <w:r w:rsidRPr="00AC721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C7214">
        <w:rPr>
          <w:rFonts w:ascii="Times New Roman" w:eastAsia="Times New Roman" w:hAnsi="Times New Roman" w:cs="Times New Roman"/>
          <w:sz w:val="24"/>
          <w:szCs w:val="24"/>
          <w:lang w:eastAsia="pl-PL"/>
        </w:rPr>
        <w:br/>
        <w:t xml:space="preserve">Informacje dodatkowe: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b/>
          <w:bCs/>
          <w:sz w:val="24"/>
          <w:szCs w:val="24"/>
          <w:lang w:eastAsia="pl-PL"/>
        </w:rPr>
        <w:t xml:space="preserve">III.2) PODSTAWY WYKLUCZENIA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C7214">
        <w:rPr>
          <w:rFonts w:ascii="Times New Roman" w:eastAsia="Times New Roman" w:hAnsi="Times New Roman" w:cs="Times New Roman"/>
          <w:b/>
          <w:bCs/>
          <w:sz w:val="24"/>
          <w:szCs w:val="24"/>
          <w:lang w:eastAsia="pl-PL"/>
        </w:rPr>
        <w:t>Pzp</w:t>
      </w:r>
      <w:proofErr w:type="spellEnd"/>
      <w:r w:rsidRPr="00AC7214">
        <w:rPr>
          <w:rFonts w:ascii="Times New Roman" w:eastAsia="Times New Roman" w:hAnsi="Times New Roman" w:cs="Times New Roman"/>
          <w:sz w:val="24"/>
          <w:szCs w:val="24"/>
          <w:lang w:eastAsia="pl-PL"/>
        </w:rPr>
        <w:t xml:space="preserve">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C7214">
        <w:rPr>
          <w:rFonts w:ascii="Times New Roman" w:eastAsia="Times New Roman" w:hAnsi="Times New Roman" w:cs="Times New Roman"/>
          <w:b/>
          <w:bCs/>
          <w:sz w:val="24"/>
          <w:szCs w:val="24"/>
          <w:lang w:eastAsia="pl-PL"/>
        </w:rPr>
        <w:t>Pzp</w:t>
      </w:r>
      <w:proofErr w:type="spellEnd"/>
      <w:r w:rsidRPr="00AC721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C7214">
        <w:rPr>
          <w:rFonts w:ascii="Times New Roman" w:eastAsia="Times New Roman" w:hAnsi="Times New Roman" w:cs="Times New Roman"/>
          <w:sz w:val="24"/>
          <w:szCs w:val="24"/>
          <w:lang w:eastAsia="pl-PL"/>
        </w:rPr>
        <w:t>Pzp</w:t>
      </w:r>
      <w:proofErr w:type="spellEnd"/>
      <w:r w:rsidRPr="00AC7214">
        <w:rPr>
          <w:rFonts w:ascii="Times New Roman" w:eastAsia="Times New Roman" w:hAnsi="Times New Roman" w:cs="Times New Roman"/>
          <w:sz w:val="24"/>
          <w:szCs w:val="24"/>
          <w:lang w:eastAsia="pl-PL"/>
        </w:rPr>
        <w:t xml:space="preserve">)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C7214">
        <w:rPr>
          <w:rFonts w:ascii="Times New Roman" w:eastAsia="Times New Roman" w:hAnsi="Times New Roman" w:cs="Times New Roman"/>
          <w:sz w:val="24"/>
          <w:szCs w:val="24"/>
          <w:lang w:eastAsia="pl-PL"/>
        </w:rPr>
        <w:br/>
        <w:t xml:space="preserve">Tak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 xml:space="preserve">Oświadczenie o spełnianiu kryteriów selekcji </w:t>
      </w:r>
      <w:r w:rsidRPr="00AC7214">
        <w:rPr>
          <w:rFonts w:ascii="Times New Roman" w:eastAsia="Times New Roman" w:hAnsi="Times New Roman" w:cs="Times New Roman"/>
          <w:sz w:val="24"/>
          <w:szCs w:val="24"/>
          <w:lang w:eastAsia="pl-PL"/>
        </w:rPr>
        <w:br/>
        <w:t xml:space="preserve">Nie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b/>
          <w:bCs/>
          <w:sz w:val="24"/>
          <w:szCs w:val="24"/>
          <w:lang w:eastAsia="pl-PL"/>
        </w:rPr>
        <w:t>III.5.1) W ZAKRESIE SPEŁNIANIA WARUNKÓW UDZIAŁU W POSTĘPOWANIU:</w:t>
      </w:r>
      <w:r w:rsidRPr="00AC7214">
        <w:rPr>
          <w:rFonts w:ascii="Times New Roman" w:eastAsia="Times New Roman" w:hAnsi="Times New Roman" w:cs="Times New Roman"/>
          <w:sz w:val="24"/>
          <w:szCs w:val="24"/>
          <w:lang w:eastAsia="pl-PL"/>
        </w:rPr>
        <w:t xml:space="preserve"> </w:t>
      </w:r>
      <w:r w:rsidRPr="00AC7214">
        <w:rPr>
          <w:rFonts w:ascii="Times New Roman" w:eastAsia="Times New Roman" w:hAnsi="Times New Roman" w:cs="Times New Roman"/>
          <w:sz w:val="24"/>
          <w:szCs w:val="24"/>
          <w:lang w:eastAsia="pl-PL"/>
        </w:rPr>
        <w:br/>
        <w:t xml:space="preserve">W celu potwierdzenia spełniania warunków udziału w postępowaniu Wykonawca złoży w odniesieniu do warunku zdolności technicznej lub zawodowej: a) wykaz usług wykonanych lub wykonywanych w okresie ostatnich 3 lat przed upływem terminu składania ofert, a jeżeli okres prowadzenia działalności jest krótszy - w tym okresie, wraz z podaniem ich przedmiotu, dat wykonania i podmiotów, na rzecz których usługi zostały wykonane; b) dowody określające czy usługi, o których mowa pkt 6.4.1) lit. a SIWZ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III.5.2) W ZAKRESIE KRYTERIÓW SELEKCJI:</w:t>
      </w:r>
      <w:r w:rsidRPr="00AC7214">
        <w:rPr>
          <w:rFonts w:ascii="Times New Roman" w:eastAsia="Times New Roman" w:hAnsi="Times New Roman" w:cs="Times New Roman"/>
          <w:sz w:val="24"/>
          <w:szCs w:val="24"/>
          <w:lang w:eastAsia="pl-PL"/>
        </w:rPr>
        <w:t xml:space="preserve"> </w:t>
      </w:r>
      <w:r w:rsidRPr="00AC7214">
        <w:rPr>
          <w:rFonts w:ascii="Times New Roman" w:eastAsia="Times New Roman" w:hAnsi="Times New Roman" w:cs="Times New Roman"/>
          <w:sz w:val="24"/>
          <w:szCs w:val="24"/>
          <w:lang w:eastAsia="pl-PL"/>
        </w:rPr>
        <w:br/>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b/>
          <w:bCs/>
          <w:sz w:val="24"/>
          <w:szCs w:val="24"/>
          <w:lang w:eastAsia="pl-PL"/>
        </w:rPr>
        <w:t xml:space="preserve">III.7) INNE DOKUMENTY NIE WYMIENIONE W pkt III.3) - III.6)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lastRenderedPageBreak/>
        <w:t xml:space="preserve">1. Wykonawca w terminie 3 dni od dnia zamieszczenia na stronie internetowej informacji, o której mowa w art. 86 ust. 5 ustawy </w:t>
      </w:r>
      <w:proofErr w:type="spellStart"/>
      <w:r w:rsidRPr="00AC7214">
        <w:rPr>
          <w:rFonts w:ascii="Times New Roman" w:eastAsia="Times New Roman" w:hAnsi="Times New Roman" w:cs="Times New Roman"/>
          <w:sz w:val="24"/>
          <w:szCs w:val="24"/>
          <w:lang w:eastAsia="pl-PL"/>
        </w:rPr>
        <w:t>Pzp</w:t>
      </w:r>
      <w:proofErr w:type="spellEnd"/>
      <w:r w:rsidRPr="00AC7214">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AC7214">
        <w:rPr>
          <w:rFonts w:ascii="Times New Roman" w:eastAsia="Times New Roman" w:hAnsi="Times New Roman" w:cs="Times New Roman"/>
          <w:sz w:val="24"/>
          <w:szCs w:val="24"/>
          <w:lang w:eastAsia="pl-PL"/>
        </w:rPr>
        <w:t>Pzp</w:t>
      </w:r>
      <w:proofErr w:type="spellEnd"/>
      <w:r w:rsidRPr="00AC7214">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AC7214">
        <w:rPr>
          <w:rFonts w:ascii="Times New Roman" w:eastAsia="Times New Roman" w:hAnsi="Times New Roman" w:cs="Times New Roman"/>
          <w:sz w:val="24"/>
          <w:szCs w:val="24"/>
          <w:lang w:eastAsia="pl-PL"/>
        </w:rPr>
        <w:t>Pzp</w:t>
      </w:r>
      <w:proofErr w:type="spellEnd"/>
      <w:r w:rsidRPr="00AC7214">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AC7214">
        <w:rPr>
          <w:rFonts w:ascii="Times New Roman" w:eastAsia="Times New Roman" w:hAnsi="Times New Roman" w:cs="Times New Roman"/>
          <w:sz w:val="24"/>
          <w:szCs w:val="24"/>
          <w:lang w:eastAsia="pl-PL"/>
        </w:rPr>
        <w:t>Pzp</w:t>
      </w:r>
      <w:proofErr w:type="spellEnd"/>
      <w:r w:rsidRPr="00AC7214">
        <w:rPr>
          <w:rFonts w:ascii="Times New Roman" w:eastAsia="Times New Roman" w:hAnsi="Times New Roman" w:cs="Times New Roman"/>
          <w:sz w:val="24"/>
          <w:szCs w:val="24"/>
          <w:lang w:eastAsia="pl-P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pozwalają na wykazanie przez wykonawcę spełniania warunków udziału w postępowaniu oraz zbada, czy nie zachodzą wobec tego podmiotu podstawy wykluczenia, o których mowa w art. 24 ust. 1 pkt 13–22 i ust. 5 pkt 1.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AC7214">
        <w:rPr>
          <w:rFonts w:ascii="Times New Roman" w:eastAsia="Times New Roman" w:hAnsi="Times New Roman" w:cs="Times New Roman"/>
          <w:sz w:val="24"/>
          <w:szCs w:val="24"/>
          <w:lang w:eastAsia="pl-PL"/>
        </w:rPr>
        <w:t>t.j</w:t>
      </w:r>
      <w:proofErr w:type="spellEnd"/>
      <w:r w:rsidRPr="00AC7214">
        <w:rPr>
          <w:rFonts w:ascii="Times New Roman" w:eastAsia="Times New Roman" w:hAnsi="Times New Roman" w:cs="Times New Roman"/>
          <w:sz w:val="24"/>
          <w:szCs w:val="24"/>
          <w:lang w:eastAsia="pl-PL"/>
        </w:rPr>
        <w:t xml:space="preserve">. Dz. U. z 2017 r. poz. 570 z późn.zm.). 10. Dokumenty lub oświadczenia, o których mowa w SIWZ i ogłoszeniu o zamówieniu, składane są w oryginale lub kopii poświadczonej za zgodność z oryginałem. Poświadczenie za zgodność z oryginałem następuje przez opatrzenie kopii dokumentu lub kopii oświadczenia, sporządzonych w postaci papierowej, własnoręcznym </w:t>
      </w:r>
      <w:r w:rsidRPr="00AC7214">
        <w:rPr>
          <w:rFonts w:ascii="Times New Roman" w:eastAsia="Times New Roman" w:hAnsi="Times New Roman" w:cs="Times New Roman"/>
          <w:sz w:val="24"/>
          <w:szCs w:val="24"/>
          <w:lang w:eastAsia="pl-PL"/>
        </w:rPr>
        <w:lastRenderedPageBreak/>
        <w:t xml:space="preserve">podpisem. 11.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12. Poświadczenie za zgodność z oryginałem następuje w formie pisemnej.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u w:val="single"/>
          <w:lang w:eastAsia="pl-PL"/>
        </w:rPr>
        <w:t xml:space="preserve">SEKCJA IV: PROCEDURA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b/>
          <w:bCs/>
          <w:sz w:val="24"/>
          <w:szCs w:val="24"/>
          <w:lang w:eastAsia="pl-PL"/>
        </w:rPr>
        <w:t xml:space="preserve">IV.1) OPIS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 xml:space="preserve">IV.1.1) Tryb udzielenia zamówienia: </w:t>
      </w:r>
      <w:r w:rsidRPr="00AC7214">
        <w:rPr>
          <w:rFonts w:ascii="Times New Roman" w:eastAsia="Times New Roman" w:hAnsi="Times New Roman" w:cs="Times New Roman"/>
          <w:sz w:val="24"/>
          <w:szCs w:val="24"/>
          <w:lang w:eastAsia="pl-PL"/>
        </w:rPr>
        <w:t xml:space="preserve">Przetarg nieograniczony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IV.1.2) Zamawiający żąda wniesienia wadium:</w:t>
      </w:r>
      <w:r w:rsidRPr="00AC7214">
        <w:rPr>
          <w:rFonts w:ascii="Times New Roman" w:eastAsia="Times New Roman" w:hAnsi="Times New Roman" w:cs="Times New Roman"/>
          <w:sz w:val="24"/>
          <w:szCs w:val="24"/>
          <w:lang w:eastAsia="pl-PL"/>
        </w:rPr>
        <w:t xml:space="preserve">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t xml:space="preserve">Nie </w:t>
      </w:r>
      <w:r w:rsidRPr="00AC7214">
        <w:rPr>
          <w:rFonts w:ascii="Times New Roman" w:eastAsia="Times New Roman" w:hAnsi="Times New Roman" w:cs="Times New Roman"/>
          <w:sz w:val="24"/>
          <w:szCs w:val="24"/>
          <w:lang w:eastAsia="pl-PL"/>
        </w:rPr>
        <w:br/>
        <w:t xml:space="preserve">Informacja na temat wadium </w:t>
      </w:r>
      <w:r w:rsidRPr="00AC7214">
        <w:rPr>
          <w:rFonts w:ascii="Times New Roman" w:eastAsia="Times New Roman" w:hAnsi="Times New Roman" w:cs="Times New Roman"/>
          <w:sz w:val="24"/>
          <w:szCs w:val="24"/>
          <w:lang w:eastAsia="pl-PL"/>
        </w:rPr>
        <w:br/>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IV.1.3) Przewiduje się udzielenie zaliczek na poczet wykonania zamówienia:</w:t>
      </w:r>
      <w:r w:rsidRPr="00AC7214">
        <w:rPr>
          <w:rFonts w:ascii="Times New Roman" w:eastAsia="Times New Roman" w:hAnsi="Times New Roman" w:cs="Times New Roman"/>
          <w:sz w:val="24"/>
          <w:szCs w:val="24"/>
          <w:lang w:eastAsia="pl-PL"/>
        </w:rPr>
        <w:t xml:space="preserve">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t xml:space="preserve">Nie </w:t>
      </w:r>
      <w:r w:rsidRPr="00AC7214">
        <w:rPr>
          <w:rFonts w:ascii="Times New Roman" w:eastAsia="Times New Roman" w:hAnsi="Times New Roman" w:cs="Times New Roman"/>
          <w:sz w:val="24"/>
          <w:szCs w:val="24"/>
          <w:lang w:eastAsia="pl-PL"/>
        </w:rPr>
        <w:br/>
        <w:t xml:space="preserve">Należy podać informacje na temat udzielania zaliczek: </w:t>
      </w:r>
      <w:r w:rsidRPr="00AC7214">
        <w:rPr>
          <w:rFonts w:ascii="Times New Roman" w:eastAsia="Times New Roman" w:hAnsi="Times New Roman" w:cs="Times New Roman"/>
          <w:sz w:val="24"/>
          <w:szCs w:val="24"/>
          <w:lang w:eastAsia="pl-PL"/>
        </w:rPr>
        <w:br/>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t xml:space="preserve">Nie </w:t>
      </w:r>
      <w:r w:rsidRPr="00AC721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C7214">
        <w:rPr>
          <w:rFonts w:ascii="Times New Roman" w:eastAsia="Times New Roman" w:hAnsi="Times New Roman" w:cs="Times New Roman"/>
          <w:sz w:val="24"/>
          <w:szCs w:val="24"/>
          <w:lang w:eastAsia="pl-PL"/>
        </w:rPr>
        <w:br/>
        <w:t xml:space="preserve">Nie </w:t>
      </w:r>
      <w:r w:rsidRPr="00AC7214">
        <w:rPr>
          <w:rFonts w:ascii="Times New Roman" w:eastAsia="Times New Roman" w:hAnsi="Times New Roman" w:cs="Times New Roman"/>
          <w:sz w:val="24"/>
          <w:szCs w:val="24"/>
          <w:lang w:eastAsia="pl-PL"/>
        </w:rPr>
        <w:br/>
        <w:t xml:space="preserve">Informacje dodatkowe: </w:t>
      </w:r>
      <w:r w:rsidRPr="00AC7214">
        <w:rPr>
          <w:rFonts w:ascii="Times New Roman" w:eastAsia="Times New Roman" w:hAnsi="Times New Roman" w:cs="Times New Roman"/>
          <w:sz w:val="24"/>
          <w:szCs w:val="24"/>
          <w:lang w:eastAsia="pl-PL"/>
        </w:rPr>
        <w:br/>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 xml:space="preserve">IV.1.5.) Wymaga się złożenia oferty wariantowej: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br/>
        <w:t xml:space="preserve">Dopuszcza się złożenie oferty wariantowej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C7214">
        <w:rPr>
          <w:rFonts w:ascii="Times New Roman" w:eastAsia="Times New Roman" w:hAnsi="Times New Roman" w:cs="Times New Roman"/>
          <w:sz w:val="24"/>
          <w:szCs w:val="24"/>
          <w:lang w:eastAsia="pl-PL"/>
        </w:rPr>
        <w:br/>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t xml:space="preserve">Liczba wykonawców   </w:t>
      </w:r>
      <w:r w:rsidRPr="00AC7214">
        <w:rPr>
          <w:rFonts w:ascii="Times New Roman" w:eastAsia="Times New Roman" w:hAnsi="Times New Roman" w:cs="Times New Roman"/>
          <w:sz w:val="24"/>
          <w:szCs w:val="24"/>
          <w:lang w:eastAsia="pl-PL"/>
        </w:rPr>
        <w:br/>
        <w:t xml:space="preserve">Przewidywana minimalna liczba wykonawców </w:t>
      </w:r>
      <w:r w:rsidRPr="00AC7214">
        <w:rPr>
          <w:rFonts w:ascii="Times New Roman" w:eastAsia="Times New Roman" w:hAnsi="Times New Roman" w:cs="Times New Roman"/>
          <w:sz w:val="24"/>
          <w:szCs w:val="24"/>
          <w:lang w:eastAsia="pl-PL"/>
        </w:rPr>
        <w:br/>
        <w:t xml:space="preserve">Maksymalna liczba wykonawców   </w:t>
      </w:r>
      <w:r w:rsidRPr="00AC7214">
        <w:rPr>
          <w:rFonts w:ascii="Times New Roman" w:eastAsia="Times New Roman" w:hAnsi="Times New Roman" w:cs="Times New Roman"/>
          <w:sz w:val="24"/>
          <w:szCs w:val="24"/>
          <w:lang w:eastAsia="pl-PL"/>
        </w:rPr>
        <w:br/>
        <w:t xml:space="preserve">Kryteria selekcji wykonawców: </w:t>
      </w:r>
      <w:r w:rsidRPr="00AC7214">
        <w:rPr>
          <w:rFonts w:ascii="Times New Roman" w:eastAsia="Times New Roman" w:hAnsi="Times New Roman" w:cs="Times New Roman"/>
          <w:sz w:val="24"/>
          <w:szCs w:val="24"/>
          <w:lang w:eastAsia="pl-PL"/>
        </w:rPr>
        <w:br/>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 xml:space="preserve">IV.1.7) Informacje na temat umowy ramowej lub dynamicznego systemu zakupów: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t xml:space="preserve">Umowa ramowa będzie zawarta: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t xml:space="preserve">Czy przewiduje się ograniczenie liczby uczestników umowy ramowej: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lastRenderedPageBreak/>
        <w:t xml:space="preserve">Przewidziana maksymalna liczba uczestników umowy ramowej: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t xml:space="preserve">Informacje dodatkowe: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t xml:space="preserve">Zamówienie obejmuje ustanowienie dynamicznego systemu zakupów: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t xml:space="preserve">Informacje dodatkowe: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C7214">
        <w:rPr>
          <w:rFonts w:ascii="Times New Roman" w:eastAsia="Times New Roman" w:hAnsi="Times New Roman" w:cs="Times New Roman"/>
          <w:sz w:val="24"/>
          <w:szCs w:val="24"/>
          <w:lang w:eastAsia="pl-PL"/>
        </w:rPr>
        <w:br/>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 xml:space="preserve">IV.1.8) Aukcja elektroniczna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 xml:space="preserve">Przewidziane jest przeprowadzenie aukcji elektronicznej </w:t>
      </w:r>
      <w:r w:rsidRPr="00AC7214">
        <w:rPr>
          <w:rFonts w:ascii="Times New Roman" w:eastAsia="Times New Roman" w:hAnsi="Times New Roman" w:cs="Times New Roman"/>
          <w:i/>
          <w:iCs/>
          <w:sz w:val="24"/>
          <w:szCs w:val="24"/>
          <w:lang w:eastAsia="pl-PL"/>
        </w:rPr>
        <w:t xml:space="preserve">(przetarg nieograniczony, przetarg ograniczony, negocjacje z ogłoszeniem) </w:t>
      </w:r>
      <w:r w:rsidRPr="00AC7214">
        <w:rPr>
          <w:rFonts w:ascii="Times New Roman" w:eastAsia="Times New Roman" w:hAnsi="Times New Roman" w:cs="Times New Roman"/>
          <w:sz w:val="24"/>
          <w:szCs w:val="24"/>
          <w:lang w:eastAsia="pl-PL"/>
        </w:rPr>
        <w:t xml:space="preserve">Nie </w:t>
      </w:r>
      <w:r w:rsidRPr="00AC7214">
        <w:rPr>
          <w:rFonts w:ascii="Times New Roman" w:eastAsia="Times New Roman" w:hAnsi="Times New Roman" w:cs="Times New Roman"/>
          <w:sz w:val="24"/>
          <w:szCs w:val="24"/>
          <w:lang w:eastAsia="pl-PL"/>
        </w:rPr>
        <w:br/>
        <w:t xml:space="preserve">Należy podać adres strony internetowej, na której aukcja będzie prowadzona: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C7214">
        <w:rPr>
          <w:rFonts w:ascii="Times New Roman" w:eastAsia="Times New Roman" w:hAnsi="Times New Roman" w:cs="Times New Roman"/>
          <w:sz w:val="24"/>
          <w:szCs w:val="24"/>
          <w:lang w:eastAsia="pl-PL"/>
        </w:rPr>
        <w:t xml:space="preserve">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C7214">
        <w:rPr>
          <w:rFonts w:ascii="Times New Roman" w:eastAsia="Times New Roman" w:hAnsi="Times New Roman" w:cs="Times New Roman"/>
          <w:sz w:val="24"/>
          <w:szCs w:val="24"/>
          <w:lang w:eastAsia="pl-PL"/>
        </w:rPr>
        <w:br/>
        <w:t xml:space="preserve">Informacje dotyczące przebiegu aukcji elektronicznej: </w:t>
      </w:r>
      <w:r w:rsidRPr="00AC721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C721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C7214">
        <w:rPr>
          <w:rFonts w:ascii="Times New Roman" w:eastAsia="Times New Roman" w:hAnsi="Times New Roman" w:cs="Times New Roman"/>
          <w:sz w:val="24"/>
          <w:szCs w:val="24"/>
          <w:lang w:eastAsia="pl-PL"/>
        </w:rPr>
        <w:br/>
        <w:t xml:space="preserve">Wymagania dotyczące rejestracji i identyfikacji wykonawców w aukcji elektronicznej: </w:t>
      </w:r>
      <w:r w:rsidRPr="00AC7214">
        <w:rPr>
          <w:rFonts w:ascii="Times New Roman" w:eastAsia="Times New Roman" w:hAnsi="Times New Roman" w:cs="Times New Roman"/>
          <w:sz w:val="24"/>
          <w:szCs w:val="24"/>
          <w:lang w:eastAsia="pl-PL"/>
        </w:rPr>
        <w:br/>
        <w:t xml:space="preserve">Informacje o liczbie etapów aukcji elektronicznej i czasie ich trwania: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br/>
        <w:t xml:space="preserve">Czas trwania: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C7214">
        <w:rPr>
          <w:rFonts w:ascii="Times New Roman" w:eastAsia="Times New Roman" w:hAnsi="Times New Roman" w:cs="Times New Roman"/>
          <w:sz w:val="24"/>
          <w:szCs w:val="24"/>
          <w:lang w:eastAsia="pl-PL"/>
        </w:rPr>
        <w:br/>
        <w:t xml:space="preserve">Warunki zamknięcia aukcji elektronicznej: </w:t>
      </w:r>
      <w:r w:rsidRPr="00AC7214">
        <w:rPr>
          <w:rFonts w:ascii="Times New Roman" w:eastAsia="Times New Roman" w:hAnsi="Times New Roman" w:cs="Times New Roman"/>
          <w:sz w:val="24"/>
          <w:szCs w:val="24"/>
          <w:lang w:eastAsia="pl-PL"/>
        </w:rPr>
        <w:br/>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 xml:space="preserve">IV.2) KRYTERIA OCENY OFERT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 xml:space="preserve">IV.2.1) Kryteria oceny ofert: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IV.2.2) Kryteria</w:t>
      </w:r>
      <w:r w:rsidRPr="00AC721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AC7214" w:rsidRPr="00AC7214" w:rsidTr="00AC7214">
        <w:tc>
          <w:tcPr>
            <w:tcW w:w="0" w:type="auto"/>
            <w:tcBorders>
              <w:top w:val="single" w:sz="6" w:space="0" w:color="000000"/>
              <w:left w:val="single" w:sz="6" w:space="0" w:color="000000"/>
              <w:bottom w:val="single" w:sz="6" w:space="0" w:color="000000"/>
              <w:right w:val="single" w:sz="6" w:space="0" w:color="000000"/>
            </w:tcBorders>
            <w:vAlign w:val="center"/>
            <w:hideMark/>
          </w:tcPr>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t>Znaczenie</w:t>
            </w:r>
          </w:p>
        </w:tc>
      </w:tr>
      <w:tr w:rsidR="00AC7214" w:rsidRPr="00AC7214" w:rsidTr="00AC7214">
        <w:tc>
          <w:tcPr>
            <w:tcW w:w="0" w:type="auto"/>
            <w:tcBorders>
              <w:top w:val="single" w:sz="6" w:space="0" w:color="000000"/>
              <w:left w:val="single" w:sz="6" w:space="0" w:color="000000"/>
              <w:bottom w:val="single" w:sz="6" w:space="0" w:color="000000"/>
              <w:right w:val="single" w:sz="6" w:space="0" w:color="000000"/>
            </w:tcBorders>
            <w:vAlign w:val="center"/>
            <w:hideMark/>
          </w:tcPr>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t>60,00</w:t>
            </w:r>
          </w:p>
        </w:tc>
      </w:tr>
      <w:tr w:rsidR="00AC7214" w:rsidRPr="00AC7214" w:rsidTr="00AC7214">
        <w:tc>
          <w:tcPr>
            <w:tcW w:w="0" w:type="auto"/>
            <w:tcBorders>
              <w:top w:val="single" w:sz="6" w:space="0" w:color="000000"/>
              <w:left w:val="single" w:sz="6" w:space="0" w:color="000000"/>
              <w:bottom w:val="single" w:sz="6" w:space="0" w:color="000000"/>
              <w:right w:val="single" w:sz="6" w:space="0" w:color="000000"/>
            </w:tcBorders>
            <w:vAlign w:val="center"/>
            <w:hideMark/>
          </w:tcPr>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t>40,00</w:t>
            </w:r>
          </w:p>
        </w:tc>
      </w:tr>
    </w:tbl>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lastRenderedPageBreak/>
        <w:br/>
      </w:r>
      <w:r w:rsidRPr="00AC721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C7214">
        <w:rPr>
          <w:rFonts w:ascii="Times New Roman" w:eastAsia="Times New Roman" w:hAnsi="Times New Roman" w:cs="Times New Roman"/>
          <w:b/>
          <w:bCs/>
          <w:sz w:val="24"/>
          <w:szCs w:val="24"/>
          <w:lang w:eastAsia="pl-PL"/>
        </w:rPr>
        <w:t>Pzp</w:t>
      </w:r>
      <w:proofErr w:type="spellEnd"/>
      <w:r w:rsidRPr="00AC7214">
        <w:rPr>
          <w:rFonts w:ascii="Times New Roman" w:eastAsia="Times New Roman" w:hAnsi="Times New Roman" w:cs="Times New Roman"/>
          <w:b/>
          <w:bCs/>
          <w:sz w:val="24"/>
          <w:szCs w:val="24"/>
          <w:lang w:eastAsia="pl-PL"/>
        </w:rPr>
        <w:t xml:space="preserve"> </w:t>
      </w:r>
      <w:r w:rsidRPr="00AC7214">
        <w:rPr>
          <w:rFonts w:ascii="Times New Roman" w:eastAsia="Times New Roman" w:hAnsi="Times New Roman" w:cs="Times New Roman"/>
          <w:sz w:val="24"/>
          <w:szCs w:val="24"/>
          <w:lang w:eastAsia="pl-PL"/>
        </w:rPr>
        <w:t xml:space="preserve">(przetarg nieograniczony) </w:t>
      </w:r>
      <w:r w:rsidRPr="00AC7214">
        <w:rPr>
          <w:rFonts w:ascii="Times New Roman" w:eastAsia="Times New Roman" w:hAnsi="Times New Roman" w:cs="Times New Roman"/>
          <w:sz w:val="24"/>
          <w:szCs w:val="24"/>
          <w:lang w:eastAsia="pl-PL"/>
        </w:rPr>
        <w:br/>
        <w:t xml:space="preserve">Tak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 xml:space="preserve">IV.3) Negocjacje z ogłoszeniem, dialog konkurencyjny, partnerstwo innowacyjne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IV.3.1) Informacje na temat negocjacji z ogłoszeniem</w:t>
      </w:r>
      <w:r w:rsidRPr="00AC7214">
        <w:rPr>
          <w:rFonts w:ascii="Times New Roman" w:eastAsia="Times New Roman" w:hAnsi="Times New Roman" w:cs="Times New Roman"/>
          <w:sz w:val="24"/>
          <w:szCs w:val="24"/>
          <w:lang w:eastAsia="pl-PL"/>
        </w:rPr>
        <w:t xml:space="preserve"> </w:t>
      </w:r>
      <w:r w:rsidRPr="00AC7214">
        <w:rPr>
          <w:rFonts w:ascii="Times New Roman" w:eastAsia="Times New Roman" w:hAnsi="Times New Roman" w:cs="Times New Roman"/>
          <w:sz w:val="24"/>
          <w:szCs w:val="24"/>
          <w:lang w:eastAsia="pl-PL"/>
        </w:rPr>
        <w:br/>
        <w:t xml:space="preserve">Minimalne wymagania, które muszą spełniać wszystkie oferty: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C7214">
        <w:rPr>
          <w:rFonts w:ascii="Times New Roman" w:eastAsia="Times New Roman" w:hAnsi="Times New Roman" w:cs="Times New Roman"/>
          <w:sz w:val="24"/>
          <w:szCs w:val="24"/>
          <w:lang w:eastAsia="pl-PL"/>
        </w:rPr>
        <w:br/>
        <w:t xml:space="preserve">Przewidziany jest podział negocjacji na etapy w celu ograniczenia liczby ofert: </w:t>
      </w:r>
      <w:r w:rsidRPr="00AC7214">
        <w:rPr>
          <w:rFonts w:ascii="Times New Roman" w:eastAsia="Times New Roman" w:hAnsi="Times New Roman" w:cs="Times New Roman"/>
          <w:sz w:val="24"/>
          <w:szCs w:val="24"/>
          <w:lang w:eastAsia="pl-PL"/>
        </w:rPr>
        <w:br/>
        <w:t xml:space="preserve">Należy podać informacje na temat etapów negocjacji (w tym liczbę etapów):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t xml:space="preserve">Informacje dodatkowe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IV.3.2) Informacje na temat dialogu konkurencyjnego</w:t>
      </w:r>
      <w:r w:rsidRPr="00AC7214">
        <w:rPr>
          <w:rFonts w:ascii="Times New Roman" w:eastAsia="Times New Roman" w:hAnsi="Times New Roman" w:cs="Times New Roman"/>
          <w:sz w:val="24"/>
          <w:szCs w:val="24"/>
          <w:lang w:eastAsia="pl-PL"/>
        </w:rPr>
        <w:t xml:space="preserve"> </w:t>
      </w:r>
      <w:r w:rsidRPr="00AC721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t xml:space="preserve">Wstępny harmonogram postępowania: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t xml:space="preserve">Podział dialogu na etapy w celu ograniczenia liczby rozwiązań: </w:t>
      </w:r>
      <w:r w:rsidRPr="00AC7214">
        <w:rPr>
          <w:rFonts w:ascii="Times New Roman" w:eastAsia="Times New Roman" w:hAnsi="Times New Roman" w:cs="Times New Roman"/>
          <w:sz w:val="24"/>
          <w:szCs w:val="24"/>
          <w:lang w:eastAsia="pl-PL"/>
        </w:rPr>
        <w:br/>
        <w:t xml:space="preserve">Należy podać informacje na temat etapów dialogu: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t xml:space="preserve">Informacje dodatkowe: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IV.3.3) Informacje na temat partnerstwa innowacyjnego</w:t>
      </w:r>
      <w:r w:rsidRPr="00AC7214">
        <w:rPr>
          <w:rFonts w:ascii="Times New Roman" w:eastAsia="Times New Roman" w:hAnsi="Times New Roman" w:cs="Times New Roman"/>
          <w:sz w:val="24"/>
          <w:szCs w:val="24"/>
          <w:lang w:eastAsia="pl-PL"/>
        </w:rPr>
        <w:t xml:space="preserve"> </w:t>
      </w:r>
      <w:r w:rsidRPr="00AC721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t xml:space="preserve">Informacje dodatkowe: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 xml:space="preserve">IV.4) Licytacja elektroniczna </w:t>
      </w:r>
      <w:r w:rsidRPr="00AC7214">
        <w:rPr>
          <w:rFonts w:ascii="Times New Roman" w:eastAsia="Times New Roman" w:hAnsi="Times New Roman" w:cs="Times New Roman"/>
          <w:sz w:val="24"/>
          <w:szCs w:val="24"/>
          <w:lang w:eastAsia="pl-PL"/>
        </w:rPr>
        <w:br/>
        <w:t xml:space="preserve">Adres strony internetowej, na której będzie prowadzona licytacja elektroniczna: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t xml:space="preserve">Informacje o liczbie etapów licytacji elektronicznej i czasie ich trwania: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lastRenderedPageBreak/>
        <w:t xml:space="preserve">Czas trwania: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t xml:space="preserve">Termin składania wniosków o dopuszczenie do udziału w licytacji elektronicznej: </w:t>
      </w:r>
      <w:r w:rsidRPr="00AC7214">
        <w:rPr>
          <w:rFonts w:ascii="Times New Roman" w:eastAsia="Times New Roman" w:hAnsi="Times New Roman" w:cs="Times New Roman"/>
          <w:sz w:val="24"/>
          <w:szCs w:val="24"/>
          <w:lang w:eastAsia="pl-PL"/>
        </w:rPr>
        <w:br/>
        <w:t xml:space="preserve">Data: godzina: </w:t>
      </w:r>
      <w:r w:rsidRPr="00AC7214">
        <w:rPr>
          <w:rFonts w:ascii="Times New Roman" w:eastAsia="Times New Roman" w:hAnsi="Times New Roman" w:cs="Times New Roman"/>
          <w:sz w:val="24"/>
          <w:szCs w:val="24"/>
          <w:lang w:eastAsia="pl-PL"/>
        </w:rPr>
        <w:br/>
        <w:t xml:space="preserve">Termin otwarcia licytacji elektronicznej: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t xml:space="preserve">Termin i warunki zamknięcia licytacji elektronicznej: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br/>
        <w:t xml:space="preserve">Wymagania dotyczące zabezpieczenia należytego wykonania umowy: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lang w:eastAsia="pl-PL"/>
        </w:rPr>
        <w:br/>
        <w:t xml:space="preserve">Informacje dodatkowe: </w:t>
      </w:r>
    </w:p>
    <w:p w:rsidR="00AC7214" w:rsidRPr="00AC7214" w:rsidRDefault="00AC7214" w:rsidP="00AC7214">
      <w:pPr>
        <w:spacing w:after="0" w:line="240" w:lineRule="auto"/>
        <w:rPr>
          <w:rFonts w:ascii="Times New Roman" w:eastAsia="Times New Roman" w:hAnsi="Times New Roman" w:cs="Times New Roman"/>
          <w:sz w:val="24"/>
          <w:szCs w:val="24"/>
          <w:lang w:eastAsia="pl-PL"/>
        </w:rPr>
      </w:pPr>
      <w:r w:rsidRPr="00AC7214">
        <w:rPr>
          <w:rFonts w:ascii="Times New Roman" w:eastAsia="Times New Roman" w:hAnsi="Times New Roman" w:cs="Times New Roman"/>
          <w:b/>
          <w:bCs/>
          <w:sz w:val="24"/>
          <w:szCs w:val="24"/>
          <w:lang w:eastAsia="pl-PL"/>
        </w:rPr>
        <w:t>IV.5) ZMIANA UMOWY</w:t>
      </w:r>
      <w:r w:rsidRPr="00AC7214">
        <w:rPr>
          <w:rFonts w:ascii="Times New Roman" w:eastAsia="Times New Roman" w:hAnsi="Times New Roman" w:cs="Times New Roman"/>
          <w:sz w:val="24"/>
          <w:szCs w:val="24"/>
          <w:lang w:eastAsia="pl-PL"/>
        </w:rPr>
        <w:t xml:space="preserve">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C7214">
        <w:rPr>
          <w:rFonts w:ascii="Times New Roman" w:eastAsia="Times New Roman" w:hAnsi="Times New Roman" w:cs="Times New Roman"/>
          <w:sz w:val="24"/>
          <w:szCs w:val="24"/>
          <w:lang w:eastAsia="pl-PL"/>
        </w:rPr>
        <w:t xml:space="preserve"> Tak </w:t>
      </w:r>
      <w:r w:rsidRPr="00AC7214">
        <w:rPr>
          <w:rFonts w:ascii="Times New Roman" w:eastAsia="Times New Roman" w:hAnsi="Times New Roman" w:cs="Times New Roman"/>
          <w:sz w:val="24"/>
          <w:szCs w:val="24"/>
          <w:lang w:eastAsia="pl-PL"/>
        </w:rPr>
        <w:br/>
        <w:t xml:space="preserve">Należy wskazać zakres, charakter zmian oraz warunki wprowadzenia zmian: </w:t>
      </w:r>
      <w:r w:rsidRPr="00AC7214">
        <w:rPr>
          <w:rFonts w:ascii="Times New Roman" w:eastAsia="Times New Roman" w:hAnsi="Times New Roman" w:cs="Times New Roman"/>
          <w:sz w:val="24"/>
          <w:szCs w:val="24"/>
          <w:lang w:eastAsia="pl-PL"/>
        </w:rPr>
        <w:br/>
        <w:t xml:space="preserve">1. Zamawiający dopuszcza możliwość dokonywania zmian postanowień zawartej umowy w stosunku do treści oferty, na podstawie której dokonano wyboru Wykonawcy i określa następujące warunki tych zmian: 1) w przypadku, gdy wymagane przez Zamawiającego urządzenia lub oprogramowanie nie będą dostępne na rynku, będą wycofane ze sprzedaży przez producenta lub producent wprowadzi nowszy model lub wersje oprogramowania, przewiduje się udostępnienie równoważnego, nowszego lub lepszego sprzętu (modelu) lub wersji oprogramowania spełniającego wszystkie wymagania Zamawiającego określone w umowie oraz SIWZ, której nie można było przewidzieć w chwili zawarcia umowy. 2. W przypadku zmiany liczby urządzeń, ich rodzaju lub liczby użytkowników zostanie przeprowadzona ponowna kalkulacja, a zmiany zostaną wprowadzone aneksem do niniejszej umowy.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 xml:space="preserve">IV.6) INFORMACJE ADMINISTRACYJNE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 xml:space="preserve">IV.6.1) Sposób udostępniania informacji o charakterze poufnym </w:t>
      </w:r>
      <w:r w:rsidRPr="00AC7214">
        <w:rPr>
          <w:rFonts w:ascii="Times New Roman" w:eastAsia="Times New Roman" w:hAnsi="Times New Roman" w:cs="Times New Roman"/>
          <w:i/>
          <w:iCs/>
          <w:sz w:val="24"/>
          <w:szCs w:val="24"/>
          <w:lang w:eastAsia="pl-PL"/>
        </w:rPr>
        <w:t xml:space="preserve">(jeżeli dotyczy):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Środki służące ochronie informacji o charakterze poufnym</w:t>
      </w:r>
      <w:r w:rsidRPr="00AC7214">
        <w:rPr>
          <w:rFonts w:ascii="Times New Roman" w:eastAsia="Times New Roman" w:hAnsi="Times New Roman" w:cs="Times New Roman"/>
          <w:sz w:val="24"/>
          <w:szCs w:val="24"/>
          <w:lang w:eastAsia="pl-PL"/>
        </w:rPr>
        <w:t xml:space="preserve">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C7214">
        <w:rPr>
          <w:rFonts w:ascii="Times New Roman" w:eastAsia="Times New Roman" w:hAnsi="Times New Roman" w:cs="Times New Roman"/>
          <w:sz w:val="24"/>
          <w:szCs w:val="24"/>
          <w:lang w:eastAsia="pl-PL"/>
        </w:rPr>
        <w:br/>
        <w:t xml:space="preserve">Data: 2019-03-18, godzina: 09:00, </w:t>
      </w:r>
      <w:r w:rsidRPr="00AC721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C7214">
        <w:rPr>
          <w:rFonts w:ascii="Times New Roman" w:eastAsia="Times New Roman" w:hAnsi="Times New Roman" w:cs="Times New Roman"/>
          <w:sz w:val="24"/>
          <w:szCs w:val="24"/>
          <w:lang w:eastAsia="pl-PL"/>
        </w:rPr>
        <w:br/>
        <w:t xml:space="preserve">Nie </w:t>
      </w:r>
      <w:r w:rsidRPr="00AC7214">
        <w:rPr>
          <w:rFonts w:ascii="Times New Roman" w:eastAsia="Times New Roman" w:hAnsi="Times New Roman" w:cs="Times New Roman"/>
          <w:sz w:val="24"/>
          <w:szCs w:val="24"/>
          <w:lang w:eastAsia="pl-PL"/>
        </w:rPr>
        <w:br/>
        <w:t xml:space="preserve">Wskazać powody: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C7214">
        <w:rPr>
          <w:rFonts w:ascii="Times New Roman" w:eastAsia="Times New Roman" w:hAnsi="Times New Roman" w:cs="Times New Roman"/>
          <w:sz w:val="24"/>
          <w:szCs w:val="24"/>
          <w:lang w:eastAsia="pl-PL"/>
        </w:rPr>
        <w:br/>
        <w:t xml:space="preserve">&gt; Oferty winny być sporządzone w języku polskim.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 xml:space="preserve">IV.6.3) Termin związania ofertą: </w:t>
      </w:r>
      <w:r w:rsidRPr="00AC7214">
        <w:rPr>
          <w:rFonts w:ascii="Times New Roman" w:eastAsia="Times New Roman" w:hAnsi="Times New Roman" w:cs="Times New Roman"/>
          <w:sz w:val="24"/>
          <w:szCs w:val="24"/>
          <w:lang w:eastAsia="pl-PL"/>
        </w:rPr>
        <w:t xml:space="preserve">do: okres w dniach: 30 (od ostatecznego terminu składania ofert)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 xml:space="preserve">IV.6.4) Przewiduje się unieważnienie postępowania o udzielenie zamówienia, w </w:t>
      </w:r>
      <w:r w:rsidRPr="00AC7214">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C7214">
        <w:rPr>
          <w:rFonts w:ascii="Times New Roman" w:eastAsia="Times New Roman" w:hAnsi="Times New Roman" w:cs="Times New Roman"/>
          <w:sz w:val="24"/>
          <w:szCs w:val="24"/>
          <w:lang w:eastAsia="pl-PL"/>
        </w:rPr>
        <w:t xml:space="preserve"> Nie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C7214">
        <w:rPr>
          <w:rFonts w:ascii="Times New Roman" w:eastAsia="Times New Roman" w:hAnsi="Times New Roman" w:cs="Times New Roman"/>
          <w:sz w:val="24"/>
          <w:szCs w:val="24"/>
          <w:lang w:eastAsia="pl-PL"/>
        </w:rPr>
        <w:t xml:space="preserve"> Nie </w:t>
      </w:r>
      <w:r w:rsidRPr="00AC7214">
        <w:rPr>
          <w:rFonts w:ascii="Times New Roman" w:eastAsia="Times New Roman" w:hAnsi="Times New Roman" w:cs="Times New Roman"/>
          <w:sz w:val="24"/>
          <w:szCs w:val="24"/>
          <w:lang w:eastAsia="pl-PL"/>
        </w:rPr>
        <w:br/>
      </w:r>
      <w:r w:rsidRPr="00AC7214">
        <w:rPr>
          <w:rFonts w:ascii="Times New Roman" w:eastAsia="Times New Roman" w:hAnsi="Times New Roman" w:cs="Times New Roman"/>
          <w:b/>
          <w:bCs/>
          <w:sz w:val="24"/>
          <w:szCs w:val="24"/>
          <w:lang w:eastAsia="pl-PL"/>
        </w:rPr>
        <w:t>IV.6.6) Informacje dodatkowe:</w:t>
      </w:r>
      <w:r w:rsidRPr="00AC7214">
        <w:rPr>
          <w:rFonts w:ascii="Times New Roman" w:eastAsia="Times New Roman" w:hAnsi="Times New Roman" w:cs="Times New Roman"/>
          <w:sz w:val="24"/>
          <w:szCs w:val="24"/>
          <w:lang w:eastAsia="pl-PL"/>
        </w:rPr>
        <w:t xml:space="preserve"> </w:t>
      </w:r>
      <w:r w:rsidRPr="00AC7214">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AC7214" w:rsidRPr="00AC7214" w:rsidRDefault="00AC7214" w:rsidP="00AC7214">
      <w:pPr>
        <w:spacing w:after="0" w:line="240" w:lineRule="auto"/>
        <w:jc w:val="center"/>
        <w:rPr>
          <w:rFonts w:ascii="Times New Roman" w:eastAsia="Times New Roman" w:hAnsi="Times New Roman" w:cs="Times New Roman"/>
          <w:sz w:val="24"/>
          <w:szCs w:val="24"/>
          <w:lang w:eastAsia="pl-PL"/>
        </w:rPr>
      </w:pPr>
      <w:r w:rsidRPr="00AC7214">
        <w:rPr>
          <w:rFonts w:ascii="Times New Roman" w:eastAsia="Times New Roman" w:hAnsi="Times New Roman" w:cs="Times New Roman"/>
          <w:sz w:val="24"/>
          <w:szCs w:val="24"/>
          <w:u w:val="single"/>
          <w:lang w:eastAsia="pl-PL"/>
        </w:rPr>
        <w:t xml:space="preserve">ZAŁĄCZNIK I - INFORMACJE DOTYCZĄCE OFERT CZĘŚCIOWYCH </w:t>
      </w:r>
    </w:p>
    <w:p w:rsidR="003B5268" w:rsidRDefault="003B5268">
      <w:bookmarkStart w:id="0" w:name="_GoBack"/>
      <w:bookmarkEnd w:id="0"/>
    </w:p>
    <w:sectPr w:rsidR="003B5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E5"/>
    <w:rsid w:val="003B5268"/>
    <w:rsid w:val="00AA31E5"/>
    <w:rsid w:val="00AC72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1129">
      <w:bodyDiv w:val="1"/>
      <w:marLeft w:val="0"/>
      <w:marRight w:val="0"/>
      <w:marTop w:val="0"/>
      <w:marBottom w:val="0"/>
      <w:divBdr>
        <w:top w:val="none" w:sz="0" w:space="0" w:color="auto"/>
        <w:left w:val="none" w:sz="0" w:space="0" w:color="auto"/>
        <w:bottom w:val="none" w:sz="0" w:space="0" w:color="auto"/>
        <w:right w:val="none" w:sz="0" w:space="0" w:color="auto"/>
      </w:divBdr>
      <w:divsChild>
        <w:div w:id="833644672">
          <w:marLeft w:val="0"/>
          <w:marRight w:val="0"/>
          <w:marTop w:val="0"/>
          <w:marBottom w:val="0"/>
          <w:divBdr>
            <w:top w:val="none" w:sz="0" w:space="0" w:color="auto"/>
            <w:left w:val="none" w:sz="0" w:space="0" w:color="auto"/>
            <w:bottom w:val="none" w:sz="0" w:space="0" w:color="auto"/>
            <w:right w:val="none" w:sz="0" w:space="0" w:color="auto"/>
          </w:divBdr>
          <w:divsChild>
            <w:div w:id="1969967304">
              <w:marLeft w:val="0"/>
              <w:marRight w:val="0"/>
              <w:marTop w:val="0"/>
              <w:marBottom w:val="0"/>
              <w:divBdr>
                <w:top w:val="none" w:sz="0" w:space="0" w:color="auto"/>
                <w:left w:val="none" w:sz="0" w:space="0" w:color="auto"/>
                <w:bottom w:val="none" w:sz="0" w:space="0" w:color="auto"/>
                <w:right w:val="none" w:sz="0" w:space="0" w:color="auto"/>
              </w:divBdr>
            </w:div>
            <w:div w:id="535895903">
              <w:marLeft w:val="0"/>
              <w:marRight w:val="0"/>
              <w:marTop w:val="0"/>
              <w:marBottom w:val="0"/>
              <w:divBdr>
                <w:top w:val="none" w:sz="0" w:space="0" w:color="auto"/>
                <w:left w:val="none" w:sz="0" w:space="0" w:color="auto"/>
                <w:bottom w:val="none" w:sz="0" w:space="0" w:color="auto"/>
                <w:right w:val="none" w:sz="0" w:space="0" w:color="auto"/>
              </w:divBdr>
            </w:div>
            <w:div w:id="1693990265">
              <w:marLeft w:val="0"/>
              <w:marRight w:val="0"/>
              <w:marTop w:val="0"/>
              <w:marBottom w:val="0"/>
              <w:divBdr>
                <w:top w:val="none" w:sz="0" w:space="0" w:color="auto"/>
                <w:left w:val="none" w:sz="0" w:space="0" w:color="auto"/>
                <w:bottom w:val="none" w:sz="0" w:space="0" w:color="auto"/>
                <w:right w:val="none" w:sz="0" w:space="0" w:color="auto"/>
              </w:divBdr>
              <w:divsChild>
                <w:div w:id="35744124">
                  <w:marLeft w:val="0"/>
                  <w:marRight w:val="0"/>
                  <w:marTop w:val="0"/>
                  <w:marBottom w:val="0"/>
                  <w:divBdr>
                    <w:top w:val="none" w:sz="0" w:space="0" w:color="auto"/>
                    <w:left w:val="none" w:sz="0" w:space="0" w:color="auto"/>
                    <w:bottom w:val="none" w:sz="0" w:space="0" w:color="auto"/>
                    <w:right w:val="none" w:sz="0" w:space="0" w:color="auto"/>
                  </w:divBdr>
                </w:div>
              </w:divsChild>
            </w:div>
            <w:div w:id="1565330432">
              <w:marLeft w:val="0"/>
              <w:marRight w:val="0"/>
              <w:marTop w:val="0"/>
              <w:marBottom w:val="0"/>
              <w:divBdr>
                <w:top w:val="none" w:sz="0" w:space="0" w:color="auto"/>
                <w:left w:val="none" w:sz="0" w:space="0" w:color="auto"/>
                <w:bottom w:val="none" w:sz="0" w:space="0" w:color="auto"/>
                <w:right w:val="none" w:sz="0" w:space="0" w:color="auto"/>
              </w:divBdr>
              <w:divsChild>
                <w:div w:id="1936132903">
                  <w:marLeft w:val="0"/>
                  <w:marRight w:val="0"/>
                  <w:marTop w:val="0"/>
                  <w:marBottom w:val="0"/>
                  <w:divBdr>
                    <w:top w:val="none" w:sz="0" w:space="0" w:color="auto"/>
                    <w:left w:val="none" w:sz="0" w:space="0" w:color="auto"/>
                    <w:bottom w:val="none" w:sz="0" w:space="0" w:color="auto"/>
                    <w:right w:val="none" w:sz="0" w:space="0" w:color="auto"/>
                  </w:divBdr>
                </w:div>
              </w:divsChild>
            </w:div>
            <w:div w:id="1713797689">
              <w:marLeft w:val="0"/>
              <w:marRight w:val="0"/>
              <w:marTop w:val="0"/>
              <w:marBottom w:val="0"/>
              <w:divBdr>
                <w:top w:val="none" w:sz="0" w:space="0" w:color="auto"/>
                <w:left w:val="none" w:sz="0" w:space="0" w:color="auto"/>
                <w:bottom w:val="none" w:sz="0" w:space="0" w:color="auto"/>
                <w:right w:val="none" w:sz="0" w:space="0" w:color="auto"/>
              </w:divBdr>
              <w:divsChild>
                <w:div w:id="1655644935">
                  <w:marLeft w:val="0"/>
                  <w:marRight w:val="0"/>
                  <w:marTop w:val="0"/>
                  <w:marBottom w:val="0"/>
                  <w:divBdr>
                    <w:top w:val="none" w:sz="0" w:space="0" w:color="auto"/>
                    <w:left w:val="none" w:sz="0" w:space="0" w:color="auto"/>
                    <w:bottom w:val="none" w:sz="0" w:space="0" w:color="auto"/>
                    <w:right w:val="none" w:sz="0" w:space="0" w:color="auto"/>
                  </w:divBdr>
                </w:div>
                <w:div w:id="1487092455">
                  <w:marLeft w:val="0"/>
                  <w:marRight w:val="0"/>
                  <w:marTop w:val="0"/>
                  <w:marBottom w:val="0"/>
                  <w:divBdr>
                    <w:top w:val="none" w:sz="0" w:space="0" w:color="auto"/>
                    <w:left w:val="none" w:sz="0" w:space="0" w:color="auto"/>
                    <w:bottom w:val="none" w:sz="0" w:space="0" w:color="auto"/>
                    <w:right w:val="none" w:sz="0" w:space="0" w:color="auto"/>
                  </w:divBdr>
                </w:div>
                <w:div w:id="1333412175">
                  <w:marLeft w:val="0"/>
                  <w:marRight w:val="0"/>
                  <w:marTop w:val="0"/>
                  <w:marBottom w:val="0"/>
                  <w:divBdr>
                    <w:top w:val="none" w:sz="0" w:space="0" w:color="auto"/>
                    <w:left w:val="none" w:sz="0" w:space="0" w:color="auto"/>
                    <w:bottom w:val="none" w:sz="0" w:space="0" w:color="auto"/>
                    <w:right w:val="none" w:sz="0" w:space="0" w:color="auto"/>
                  </w:divBdr>
                </w:div>
                <w:div w:id="10957873">
                  <w:marLeft w:val="0"/>
                  <w:marRight w:val="0"/>
                  <w:marTop w:val="0"/>
                  <w:marBottom w:val="0"/>
                  <w:divBdr>
                    <w:top w:val="none" w:sz="0" w:space="0" w:color="auto"/>
                    <w:left w:val="none" w:sz="0" w:space="0" w:color="auto"/>
                    <w:bottom w:val="none" w:sz="0" w:space="0" w:color="auto"/>
                    <w:right w:val="none" w:sz="0" w:space="0" w:color="auto"/>
                  </w:divBdr>
                </w:div>
              </w:divsChild>
            </w:div>
            <w:div w:id="505369192">
              <w:marLeft w:val="0"/>
              <w:marRight w:val="0"/>
              <w:marTop w:val="0"/>
              <w:marBottom w:val="0"/>
              <w:divBdr>
                <w:top w:val="none" w:sz="0" w:space="0" w:color="auto"/>
                <w:left w:val="none" w:sz="0" w:space="0" w:color="auto"/>
                <w:bottom w:val="none" w:sz="0" w:space="0" w:color="auto"/>
                <w:right w:val="none" w:sz="0" w:space="0" w:color="auto"/>
              </w:divBdr>
              <w:divsChild>
                <w:div w:id="182785484">
                  <w:marLeft w:val="0"/>
                  <w:marRight w:val="0"/>
                  <w:marTop w:val="0"/>
                  <w:marBottom w:val="0"/>
                  <w:divBdr>
                    <w:top w:val="none" w:sz="0" w:space="0" w:color="auto"/>
                    <w:left w:val="none" w:sz="0" w:space="0" w:color="auto"/>
                    <w:bottom w:val="none" w:sz="0" w:space="0" w:color="auto"/>
                    <w:right w:val="none" w:sz="0" w:space="0" w:color="auto"/>
                  </w:divBdr>
                </w:div>
                <w:div w:id="827021457">
                  <w:marLeft w:val="0"/>
                  <w:marRight w:val="0"/>
                  <w:marTop w:val="0"/>
                  <w:marBottom w:val="0"/>
                  <w:divBdr>
                    <w:top w:val="none" w:sz="0" w:space="0" w:color="auto"/>
                    <w:left w:val="none" w:sz="0" w:space="0" w:color="auto"/>
                    <w:bottom w:val="none" w:sz="0" w:space="0" w:color="auto"/>
                    <w:right w:val="none" w:sz="0" w:space="0" w:color="auto"/>
                  </w:divBdr>
                </w:div>
                <w:div w:id="1649284423">
                  <w:marLeft w:val="0"/>
                  <w:marRight w:val="0"/>
                  <w:marTop w:val="0"/>
                  <w:marBottom w:val="0"/>
                  <w:divBdr>
                    <w:top w:val="none" w:sz="0" w:space="0" w:color="auto"/>
                    <w:left w:val="none" w:sz="0" w:space="0" w:color="auto"/>
                    <w:bottom w:val="none" w:sz="0" w:space="0" w:color="auto"/>
                    <w:right w:val="none" w:sz="0" w:space="0" w:color="auto"/>
                  </w:divBdr>
                </w:div>
                <w:div w:id="1472749449">
                  <w:marLeft w:val="0"/>
                  <w:marRight w:val="0"/>
                  <w:marTop w:val="0"/>
                  <w:marBottom w:val="0"/>
                  <w:divBdr>
                    <w:top w:val="none" w:sz="0" w:space="0" w:color="auto"/>
                    <w:left w:val="none" w:sz="0" w:space="0" w:color="auto"/>
                    <w:bottom w:val="none" w:sz="0" w:space="0" w:color="auto"/>
                    <w:right w:val="none" w:sz="0" w:space="0" w:color="auto"/>
                  </w:divBdr>
                </w:div>
                <w:div w:id="953286931">
                  <w:marLeft w:val="0"/>
                  <w:marRight w:val="0"/>
                  <w:marTop w:val="0"/>
                  <w:marBottom w:val="0"/>
                  <w:divBdr>
                    <w:top w:val="none" w:sz="0" w:space="0" w:color="auto"/>
                    <w:left w:val="none" w:sz="0" w:space="0" w:color="auto"/>
                    <w:bottom w:val="none" w:sz="0" w:space="0" w:color="auto"/>
                    <w:right w:val="none" w:sz="0" w:space="0" w:color="auto"/>
                  </w:divBdr>
                </w:div>
                <w:div w:id="1209340385">
                  <w:marLeft w:val="0"/>
                  <w:marRight w:val="0"/>
                  <w:marTop w:val="0"/>
                  <w:marBottom w:val="0"/>
                  <w:divBdr>
                    <w:top w:val="none" w:sz="0" w:space="0" w:color="auto"/>
                    <w:left w:val="none" w:sz="0" w:space="0" w:color="auto"/>
                    <w:bottom w:val="none" w:sz="0" w:space="0" w:color="auto"/>
                    <w:right w:val="none" w:sz="0" w:space="0" w:color="auto"/>
                  </w:divBdr>
                </w:div>
                <w:div w:id="1899126638">
                  <w:marLeft w:val="0"/>
                  <w:marRight w:val="0"/>
                  <w:marTop w:val="0"/>
                  <w:marBottom w:val="0"/>
                  <w:divBdr>
                    <w:top w:val="none" w:sz="0" w:space="0" w:color="auto"/>
                    <w:left w:val="none" w:sz="0" w:space="0" w:color="auto"/>
                    <w:bottom w:val="none" w:sz="0" w:space="0" w:color="auto"/>
                    <w:right w:val="none" w:sz="0" w:space="0" w:color="auto"/>
                  </w:divBdr>
                </w:div>
              </w:divsChild>
            </w:div>
            <w:div w:id="1997218706">
              <w:marLeft w:val="0"/>
              <w:marRight w:val="0"/>
              <w:marTop w:val="0"/>
              <w:marBottom w:val="0"/>
              <w:divBdr>
                <w:top w:val="none" w:sz="0" w:space="0" w:color="auto"/>
                <w:left w:val="none" w:sz="0" w:space="0" w:color="auto"/>
                <w:bottom w:val="none" w:sz="0" w:space="0" w:color="auto"/>
                <w:right w:val="none" w:sz="0" w:space="0" w:color="auto"/>
              </w:divBdr>
              <w:divsChild>
                <w:div w:id="159086276">
                  <w:marLeft w:val="0"/>
                  <w:marRight w:val="0"/>
                  <w:marTop w:val="0"/>
                  <w:marBottom w:val="0"/>
                  <w:divBdr>
                    <w:top w:val="none" w:sz="0" w:space="0" w:color="auto"/>
                    <w:left w:val="none" w:sz="0" w:space="0" w:color="auto"/>
                    <w:bottom w:val="none" w:sz="0" w:space="0" w:color="auto"/>
                    <w:right w:val="none" w:sz="0" w:space="0" w:color="auto"/>
                  </w:divBdr>
                </w:div>
                <w:div w:id="252130661">
                  <w:marLeft w:val="0"/>
                  <w:marRight w:val="0"/>
                  <w:marTop w:val="0"/>
                  <w:marBottom w:val="0"/>
                  <w:divBdr>
                    <w:top w:val="none" w:sz="0" w:space="0" w:color="auto"/>
                    <w:left w:val="none" w:sz="0" w:space="0" w:color="auto"/>
                    <w:bottom w:val="none" w:sz="0" w:space="0" w:color="auto"/>
                    <w:right w:val="none" w:sz="0" w:space="0" w:color="auto"/>
                  </w:divBdr>
                </w:div>
              </w:divsChild>
            </w:div>
            <w:div w:id="948437131">
              <w:marLeft w:val="0"/>
              <w:marRight w:val="0"/>
              <w:marTop w:val="0"/>
              <w:marBottom w:val="0"/>
              <w:divBdr>
                <w:top w:val="none" w:sz="0" w:space="0" w:color="auto"/>
                <w:left w:val="none" w:sz="0" w:space="0" w:color="auto"/>
                <w:bottom w:val="none" w:sz="0" w:space="0" w:color="auto"/>
                <w:right w:val="none" w:sz="0" w:space="0" w:color="auto"/>
              </w:divBdr>
              <w:divsChild>
                <w:div w:id="870919308">
                  <w:marLeft w:val="0"/>
                  <w:marRight w:val="0"/>
                  <w:marTop w:val="0"/>
                  <w:marBottom w:val="0"/>
                  <w:divBdr>
                    <w:top w:val="none" w:sz="0" w:space="0" w:color="auto"/>
                    <w:left w:val="none" w:sz="0" w:space="0" w:color="auto"/>
                    <w:bottom w:val="none" w:sz="0" w:space="0" w:color="auto"/>
                    <w:right w:val="none" w:sz="0" w:space="0" w:color="auto"/>
                  </w:divBdr>
                </w:div>
                <w:div w:id="120811307">
                  <w:marLeft w:val="0"/>
                  <w:marRight w:val="0"/>
                  <w:marTop w:val="0"/>
                  <w:marBottom w:val="0"/>
                  <w:divBdr>
                    <w:top w:val="none" w:sz="0" w:space="0" w:color="auto"/>
                    <w:left w:val="none" w:sz="0" w:space="0" w:color="auto"/>
                    <w:bottom w:val="none" w:sz="0" w:space="0" w:color="auto"/>
                    <w:right w:val="none" w:sz="0" w:space="0" w:color="auto"/>
                  </w:divBdr>
                </w:div>
                <w:div w:id="1859804935">
                  <w:marLeft w:val="0"/>
                  <w:marRight w:val="0"/>
                  <w:marTop w:val="0"/>
                  <w:marBottom w:val="0"/>
                  <w:divBdr>
                    <w:top w:val="none" w:sz="0" w:space="0" w:color="auto"/>
                    <w:left w:val="none" w:sz="0" w:space="0" w:color="auto"/>
                    <w:bottom w:val="none" w:sz="0" w:space="0" w:color="auto"/>
                    <w:right w:val="none" w:sz="0" w:space="0" w:color="auto"/>
                  </w:divBdr>
                </w:div>
                <w:div w:id="927271695">
                  <w:marLeft w:val="0"/>
                  <w:marRight w:val="0"/>
                  <w:marTop w:val="0"/>
                  <w:marBottom w:val="0"/>
                  <w:divBdr>
                    <w:top w:val="none" w:sz="0" w:space="0" w:color="auto"/>
                    <w:left w:val="none" w:sz="0" w:space="0" w:color="auto"/>
                    <w:bottom w:val="none" w:sz="0" w:space="0" w:color="auto"/>
                    <w:right w:val="none" w:sz="0" w:space="0" w:color="auto"/>
                  </w:divBdr>
                </w:div>
                <w:div w:id="1444227664">
                  <w:marLeft w:val="0"/>
                  <w:marRight w:val="0"/>
                  <w:marTop w:val="0"/>
                  <w:marBottom w:val="0"/>
                  <w:divBdr>
                    <w:top w:val="none" w:sz="0" w:space="0" w:color="auto"/>
                    <w:left w:val="none" w:sz="0" w:space="0" w:color="auto"/>
                    <w:bottom w:val="none" w:sz="0" w:space="0" w:color="auto"/>
                    <w:right w:val="none" w:sz="0" w:space="0" w:color="auto"/>
                  </w:divBdr>
                </w:div>
                <w:div w:id="1605571176">
                  <w:marLeft w:val="0"/>
                  <w:marRight w:val="0"/>
                  <w:marTop w:val="0"/>
                  <w:marBottom w:val="0"/>
                  <w:divBdr>
                    <w:top w:val="none" w:sz="0" w:space="0" w:color="auto"/>
                    <w:left w:val="none" w:sz="0" w:space="0" w:color="auto"/>
                    <w:bottom w:val="none" w:sz="0" w:space="0" w:color="auto"/>
                    <w:right w:val="none" w:sz="0" w:space="0" w:color="auto"/>
                  </w:divBdr>
                </w:div>
              </w:divsChild>
            </w:div>
            <w:div w:id="1293681038">
              <w:marLeft w:val="0"/>
              <w:marRight w:val="0"/>
              <w:marTop w:val="0"/>
              <w:marBottom w:val="0"/>
              <w:divBdr>
                <w:top w:val="none" w:sz="0" w:space="0" w:color="auto"/>
                <w:left w:val="none" w:sz="0" w:space="0" w:color="auto"/>
                <w:bottom w:val="none" w:sz="0" w:space="0" w:color="auto"/>
                <w:right w:val="none" w:sz="0" w:space="0" w:color="auto"/>
              </w:divBdr>
              <w:divsChild>
                <w:div w:id="1865363362">
                  <w:marLeft w:val="0"/>
                  <w:marRight w:val="0"/>
                  <w:marTop w:val="0"/>
                  <w:marBottom w:val="0"/>
                  <w:divBdr>
                    <w:top w:val="none" w:sz="0" w:space="0" w:color="auto"/>
                    <w:left w:val="none" w:sz="0" w:space="0" w:color="auto"/>
                    <w:bottom w:val="none" w:sz="0" w:space="0" w:color="auto"/>
                    <w:right w:val="none" w:sz="0" w:space="0" w:color="auto"/>
                  </w:divBdr>
                </w:div>
                <w:div w:id="2075816942">
                  <w:marLeft w:val="0"/>
                  <w:marRight w:val="0"/>
                  <w:marTop w:val="0"/>
                  <w:marBottom w:val="0"/>
                  <w:divBdr>
                    <w:top w:val="none" w:sz="0" w:space="0" w:color="auto"/>
                    <w:left w:val="none" w:sz="0" w:space="0" w:color="auto"/>
                    <w:bottom w:val="none" w:sz="0" w:space="0" w:color="auto"/>
                    <w:right w:val="none" w:sz="0" w:space="0" w:color="auto"/>
                  </w:divBdr>
                </w:div>
                <w:div w:id="181479949">
                  <w:marLeft w:val="0"/>
                  <w:marRight w:val="0"/>
                  <w:marTop w:val="0"/>
                  <w:marBottom w:val="0"/>
                  <w:divBdr>
                    <w:top w:val="none" w:sz="0" w:space="0" w:color="auto"/>
                    <w:left w:val="none" w:sz="0" w:space="0" w:color="auto"/>
                    <w:bottom w:val="none" w:sz="0" w:space="0" w:color="auto"/>
                    <w:right w:val="none" w:sz="0" w:space="0" w:color="auto"/>
                  </w:divBdr>
                </w:div>
                <w:div w:id="1323579843">
                  <w:marLeft w:val="0"/>
                  <w:marRight w:val="0"/>
                  <w:marTop w:val="0"/>
                  <w:marBottom w:val="0"/>
                  <w:divBdr>
                    <w:top w:val="none" w:sz="0" w:space="0" w:color="auto"/>
                    <w:left w:val="none" w:sz="0" w:space="0" w:color="auto"/>
                    <w:bottom w:val="none" w:sz="0" w:space="0" w:color="auto"/>
                    <w:right w:val="none" w:sz="0" w:space="0" w:color="auto"/>
                  </w:divBdr>
                </w:div>
                <w:div w:id="128788512">
                  <w:marLeft w:val="0"/>
                  <w:marRight w:val="0"/>
                  <w:marTop w:val="0"/>
                  <w:marBottom w:val="0"/>
                  <w:divBdr>
                    <w:top w:val="none" w:sz="0" w:space="0" w:color="auto"/>
                    <w:left w:val="none" w:sz="0" w:space="0" w:color="auto"/>
                    <w:bottom w:val="none" w:sz="0" w:space="0" w:color="auto"/>
                    <w:right w:val="none" w:sz="0" w:space="0" w:color="auto"/>
                  </w:divBdr>
                </w:div>
                <w:div w:id="1739283125">
                  <w:marLeft w:val="0"/>
                  <w:marRight w:val="0"/>
                  <w:marTop w:val="0"/>
                  <w:marBottom w:val="0"/>
                  <w:divBdr>
                    <w:top w:val="none" w:sz="0" w:space="0" w:color="auto"/>
                    <w:left w:val="none" w:sz="0" w:space="0" w:color="auto"/>
                    <w:bottom w:val="none" w:sz="0" w:space="0" w:color="auto"/>
                    <w:right w:val="none" w:sz="0" w:space="0" w:color="auto"/>
                  </w:divBdr>
                </w:div>
                <w:div w:id="1703049313">
                  <w:marLeft w:val="0"/>
                  <w:marRight w:val="0"/>
                  <w:marTop w:val="0"/>
                  <w:marBottom w:val="0"/>
                  <w:divBdr>
                    <w:top w:val="none" w:sz="0" w:space="0" w:color="auto"/>
                    <w:left w:val="none" w:sz="0" w:space="0" w:color="auto"/>
                    <w:bottom w:val="none" w:sz="0" w:space="0" w:color="auto"/>
                    <w:right w:val="none" w:sz="0" w:space="0" w:color="auto"/>
                  </w:divBdr>
                </w:div>
                <w:div w:id="20581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4103</Words>
  <Characters>24621</Characters>
  <Application>Microsoft Office Word</Application>
  <DocSecurity>0</DocSecurity>
  <Lines>205</Lines>
  <Paragraphs>57</Paragraphs>
  <ScaleCrop>false</ScaleCrop>
  <Company/>
  <LinksUpToDate>false</LinksUpToDate>
  <CharactersWithSpaces>28667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2019-03-08T11:34:00Z</dcterms:created>
  <dcterms:modified xsi:type="dcterms:W3CDTF">2019-03-08T11:34:00Z</dcterms:modified>
</cp:coreProperties>
</file>