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5" w:rsidRDefault="00060785" w:rsidP="00D46EFE">
      <w:pPr>
        <w:widowControl w:val="0"/>
        <w:suppressAutoHyphens/>
        <w:rPr>
          <w:rFonts w:ascii="Times New Roman" w:hAnsi="Times New Roman"/>
          <w:color w:val="FF0000"/>
          <w:sz w:val="20"/>
          <w:szCs w:val="20"/>
        </w:rPr>
      </w:pPr>
    </w:p>
    <w:p w:rsidR="00060785" w:rsidRDefault="00060785" w:rsidP="00060785">
      <w:pPr>
        <w:widowControl w:val="0"/>
        <w:suppressAutoHyphens/>
        <w:jc w:val="right"/>
        <w:rPr>
          <w:rFonts w:ascii="Times New Roman" w:hAnsi="Times New Roman"/>
          <w:color w:val="FF0000"/>
          <w:sz w:val="20"/>
          <w:szCs w:val="20"/>
        </w:rPr>
      </w:pPr>
      <w:r w:rsidRPr="00D46EFE">
        <w:rPr>
          <w:rFonts w:cs="Arial"/>
          <w:sz w:val="20"/>
          <w:szCs w:val="20"/>
        </w:rPr>
        <w:t xml:space="preserve">  </w:t>
      </w:r>
      <w:r w:rsidRPr="00E363D4">
        <w:rPr>
          <w:rFonts w:eastAsia="Arial Unicode MS" w:cs="Arial"/>
          <w:sz w:val="22"/>
          <w:szCs w:val="22"/>
        </w:rPr>
        <w:t xml:space="preserve">Tczew, dnia </w:t>
      </w:r>
      <w:r>
        <w:rPr>
          <w:rFonts w:eastAsia="Arial Unicode MS" w:cs="Arial"/>
          <w:sz w:val="22"/>
          <w:szCs w:val="22"/>
        </w:rPr>
        <w:t>1</w:t>
      </w:r>
      <w:r w:rsidR="00873E8D">
        <w:rPr>
          <w:rFonts w:eastAsia="Arial Unicode MS" w:cs="Arial"/>
          <w:sz w:val="22"/>
          <w:szCs w:val="22"/>
        </w:rPr>
        <w:t>3</w:t>
      </w:r>
      <w:r>
        <w:rPr>
          <w:rFonts w:eastAsia="Arial Unicode MS" w:cs="Arial"/>
          <w:sz w:val="22"/>
          <w:szCs w:val="22"/>
        </w:rPr>
        <w:t>.02</w:t>
      </w:r>
      <w:r w:rsidRPr="00E363D4">
        <w:rPr>
          <w:rFonts w:eastAsia="Arial Unicode MS" w:cs="Arial"/>
          <w:sz w:val="22"/>
          <w:szCs w:val="22"/>
        </w:rPr>
        <w:t>.201</w:t>
      </w:r>
      <w:r>
        <w:rPr>
          <w:rFonts w:eastAsia="Arial Unicode MS" w:cs="Arial"/>
          <w:sz w:val="22"/>
          <w:szCs w:val="22"/>
        </w:rPr>
        <w:t xml:space="preserve">3 </w:t>
      </w:r>
      <w:r w:rsidRPr="00E363D4">
        <w:rPr>
          <w:rFonts w:eastAsia="Arial Unicode MS" w:cs="Arial"/>
          <w:sz w:val="22"/>
          <w:szCs w:val="22"/>
        </w:rPr>
        <w:t>r.</w:t>
      </w:r>
    </w:p>
    <w:p w:rsidR="00D46EFE" w:rsidRPr="00D46EFE" w:rsidRDefault="00D46EFE" w:rsidP="00D46EFE">
      <w:pPr>
        <w:widowControl w:val="0"/>
        <w:suppressAutoHyphens/>
        <w:rPr>
          <w:rFonts w:eastAsia="Arial Unicode MS" w:cs="Arial"/>
          <w:sz w:val="16"/>
          <w:szCs w:val="16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URZĄD MIEJSKI W TCZEWIE</w:t>
      </w:r>
      <w:r w:rsidRPr="00D46EFE">
        <w:rPr>
          <w:rFonts w:cs="Arial"/>
          <w:sz w:val="20"/>
          <w:szCs w:val="20"/>
        </w:rPr>
        <w:t xml:space="preserve"> </w:t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</w:p>
    <w:p w:rsidR="00D46EFE" w:rsidRPr="00D46EFE" w:rsidRDefault="00D46EFE" w:rsidP="00D46EFE">
      <w:pPr>
        <w:rPr>
          <w:rFonts w:cs="Arial"/>
          <w:sz w:val="22"/>
          <w:szCs w:val="22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Wydział Zamówień Publicznych</w:t>
      </w:r>
    </w:p>
    <w:p w:rsidR="00D46EFE" w:rsidRPr="00D46EFE" w:rsidRDefault="00D46EFE" w:rsidP="00D46EFE">
      <w:pPr>
        <w:rPr>
          <w:rFonts w:ascii="Times New Roman" w:hAnsi="Times New Roman"/>
          <w:color w:val="FF0000"/>
          <w:sz w:val="20"/>
          <w:szCs w:val="20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83-110 Tczew</w:t>
      </w:r>
    </w:p>
    <w:p w:rsidR="00D46EFE" w:rsidRPr="00D46EFE" w:rsidRDefault="00D46EFE" w:rsidP="00D46EFE">
      <w:pPr>
        <w:rPr>
          <w:rFonts w:ascii="Times New Roman" w:hAnsi="Times New Roman"/>
          <w:color w:val="FF0000"/>
          <w:sz w:val="20"/>
          <w:szCs w:val="20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Plac Piłsudskiego 1</w:t>
      </w:r>
    </w:p>
    <w:p w:rsidR="00E363D4" w:rsidRPr="00E363D4" w:rsidRDefault="00E363D4" w:rsidP="00A25509">
      <w:pPr>
        <w:widowControl w:val="0"/>
        <w:suppressAutoHyphens/>
        <w:jc w:val="right"/>
        <w:rPr>
          <w:rFonts w:eastAsia="Arial Unicode MS" w:cs="Arial"/>
          <w:sz w:val="22"/>
          <w:szCs w:val="22"/>
        </w:rPr>
      </w:pPr>
    </w:p>
    <w:p w:rsidR="00873E8D" w:rsidRPr="00060785" w:rsidRDefault="00873E8D" w:rsidP="00873E8D">
      <w:pPr>
        <w:spacing w:line="288" w:lineRule="auto"/>
        <w:rPr>
          <w:rFonts w:cs="Arial"/>
          <w:color w:val="FF0000"/>
          <w:sz w:val="22"/>
          <w:szCs w:val="22"/>
        </w:rPr>
      </w:pPr>
      <w:r w:rsidRPr="00060785">
        <w:rPr>
          <w:rFonts w:cs="Arial"/>
          <w:sz w:val="22"/>
          <w:szCs w:val="22"/>
        </w:rPr>
        <w:t>WZP.271.3.6.</w:t>
      </w:r>
      <w:r>
        <w:rPr>
          <w:rFonts w:cs="Arial"/>
          <w:sz w:val="22"/>
          <w:szCs w:val="22"/>
        </w:rPr>
        <w:t>4</w:t>
      </w:r>
      <w:r w:rsidRPr="00060785">
        <w:rPr>
          <w:rFonts w:cs="Arial"/>
          <w:sz w:val="22"/>
          <w:szCs w:val="22"/>
        </w:rPr>
        <w:t>.2013</w:t>
      </w:r>
    </w:p>
    <w:p w:rsidR="00873E8D" w:rsidRPr="00060785" w:rsidRDefault="00873E8D" w:rsidP="00873E8D">
      <w:pPr>
        <w:widowControl w:val="0"/>
        <w:tabs>
          <w:tab w:val="num" w:pos="2340"/>
        </w:tabs>
        <w:suppressAutoHyphens/>
        <w:spacing w:line="288" w:lineRule="auto"/>
        <w:rPr>
          <w:rFonts w:cs="Arial"/>
          <w:b/>
          <w:sz w:val="22"/>
          <w:szCs w:val="22"/>
        </w:rPr>
      </w:pPr>
      <w:r w:rsidRPr="00060785">
        <w:rPr>
          <w:rFonts w:cs="Arial"/>
          <w:b/>
          <w:color w:val="000000"/>
          <w:sz w:val="16"/>
          <w:szCs w:val="16"/>
        </w:rPr>
        <w:t xml:space="preserve"> </w:t>
      </w:r>
    </w:p>
    <w:p w:rsidR="00873E8D" w:rsidRPr="00060785" w:rsidRDefault="00873E8D" w:rsidP="00873E8D">
      <w:pPr>
        <w:spacing w:line="288" w:lineRule="auto"/>
        <w:rPr>
          <w:rFonts w:cs="Arial"/>
          <w:b/>
          <w:i/>
          <w:color w:val="FF0000"/>
          <w:sz w:val="22"/>
          <w:szCs w:val="22"/>
        </w:rPr>
      </w:pPr>
    </w:p>
    <w:p w:rsidR="00873E8D" w:rsidRPr="00060785" w:rsidRDefault="00873E8D" w:rsidP="00873E8D">
      <w:pPr>
        <w:widowControl w:val="0"/>
        <w:suppressAutoHyphens/>
        <w:spacing w:line="288" w:lineRule="auto"/>
        <w:jc w:val="both"/>
        <w:rPr>
          <w:rFonts w:eastAsia="Arial Unicode MS" w:cs="Arial"/>
          <w:b/>
          <w:sz w:val="22"/>
          <w:szCs w:val="22"/>
          <w:lang w:eastAsia="en-US"/>
        </w:rPr>
      </w:pPr>
      <w:r w:rsidRPr="00060785">
        <w:rPr>
          <w:rFonts w:eastAsia="Arial Unicode MS" w:cs="Arial"/>
          <w:b/>
          <w:sz w:val="22"/>
          <w:szCs w:val="22"/>
          <w:lang w:eastAsia="en-US"/>
        </w:rPr>
        <w:t>Dotyczy postępowania prowadzonego w trybie przetargu nieograniczonego na:</w:t>
      </w:r>
      <w:r w:rsidRPr="00060785">
        <w:rPr>
          <w:rFonts w:eastAsia="Arial Unicode MS" w:cs="Arial"/>
          <w:b/>
          <w:i/>
          <w:lang w:eastAsia="en-US"/>
        </w:rPr>
        <w:t xml:space="preserve">  „</w:t>
      </w:r>
      <w:r w:rsidRPr="00060785">
        <w:rPr>
          <w:rFonts w:eastAsia="Arial Unicode MS" w:cs="Arial"/>
          <w:b/>
          <w:sz w:val="22"/>
          <w:szCs w:val="22"/>
          <w:lang w:eastAsia="en-US"/>
        </w:rPr>
        <w:t>Zadanie nr 1: Modernizację budynku przy ul. Zamkowej 11 w Tczewie realizowaną                  w ramach projektu pod nazwą „Rewitalizacja strefy A obszaru zdegradowanego Starego Miasta w Tczewie”; Zadanie nr 2: Modernizację budynku przy ul. Zamkowej 18 w Tczewie realizowaną w ramach projektu pod nazwą „Rewitalizacja strefy A obszaru zdegradowanego Starego Miasta w Tczewie”</w:t>
      </w:r>
    </w:p>
    <w:p w:rsidR="00873E8D" w:rsidRPr="00060785" w:rsidRDefault="00873E8D" w:rsidP="00873E8D">
      <w:pPr>
        <w:widowControl w:val="0"/>
        <w:suppressAutoHyphens/>
        <w:spacing w:line="288" w:lineRule="auto"/>
        <w:jc w:val="both"/>
        <w:rPr>
          <w:rFonts w:eastAsia="Arial Unicode MS" w:cs="Arial"/>
          <w:b/>
          <w:i/>
          <w:sz w:val="22"/>
          <w:szCs w:val="22"/>
          <w:lang w:eastAsia="en-US"/>
        </w:rPr>
      </w:pPr>
    </w:p>
    <w:p w:rsidR="00873E8D" w:rsidRPr="00060785" w:rsidRDefault="00873E8D" w:rsidP="00873E8D">
      <w:pPr>
        <w:widowControl w:val="0"/>
        <w:suppressAutoHyphens/>
        <w:spacing w:line="288" w:lineRule="auto"/>
        <w:jc w:val="both"/>
        <w:rPr>
          <w:rFonts w:eastAsia="Arial Unicode MS" w:cs="Arial"/>
          <w:b/>
          <w:i/>
          <w:sz w:val="22"/>
          <w:szCs w:val="22"/>
          <w:lang w:eastAsia="en-US"/>
        </w:rPr>
      </w:pPr>
      <w:r w:rsidRPr="00060785">
        <w:rPr>
          <w:rFonts w:eastAsia="Arial Unicode MS" w:cs="Arial"/>
          <w:b/>
          <w:i/>
          <w:sz w:val="22"/>
          <w:szCs w:val="22"/>
          <w:lang w:eastAsia="en-US"/>
        </w:rPr>
        <w:t xml:space="preserve">Dotyczy zadania nr 2  </w:t>
      </w:r>
      <w:r w:rsidRPr="00060785">
        <w:rPr>
          <w:rFonts w:eastAsiaTheme="minorHAnsi" w:cs="Arial"/>
          <w:b/>
          <w:i/>
          <w:sz w:val="22"/>
          <w:szCs w:val="22"/>
          <w:lang w:eastAsia="en-US"/>
        </w:rPr>
        <w:t>Modernizacji budynku przy ul. Zamkowej 18 w Tczewie</w:t>
      </w:r>
    </w:p>
    <w:p w:rsidR="00873E8D" w:rsidRDefault="00873E8D" w:rsidP="00873E8D">
      <w:pPr>
        <w:spacing w:line="288" w:lineRule="auto"/>
        <w:jc w:val="both"/>
        <w:rPr>
          <w:rFonts w:eastAsia="Arial Unicode MS" w:cs="Arial"/>
          <w:b/>
          <w:sz w:val="22"/>
          <w:szCs w:val="22"/>
          <w:lang w:eastAsia="en-US"/>
        </w:rPr>
      </w:pPr>
    </w:p>
    <w:p w:rsidR="00873E8D" w:rsidRPr="00060785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</w:p>
    <w:p w:rsidR="00873E8D" w:rsidRDefault="00873E8D" w:rsidP="00873E8D">
      <w:pPr>
        <w:widowControl w:val="0"/>
        <w:suppressAutoHyphens/>
        <w:spacing w:line="288" w:lineRule="auto"/>
        <w:jc w:val="both"/>
        <w:rPr>
          <w:rFonts w:eastAsia="Arial Unicode MS" w:cs="Arial"/>
          <w:sz w:val="22"/>
          <w:szCs w:val="22"/>
          <w:lang w:eastAsia="en-US"/>
        </w:rPr>
      </w:pPr>
      <w:r w:rsidRPr="00060785">
        <w:rPr>
          <w:rFonts w:eastAsia="Arial Unicode MS" w:cs="Arial"/>
          <w:sz w:val="22"/>
          <w:szCs w:val="22"/>
          <w:lang w:eastAsia="en-US"/>
        </w:rPr>
        <w:t>Do Zamawiającego wpłynę</w:t>
      </w:r>
      <w:r>
        <w:rPr>
          <w:rFonts w:eastAsia="Arial Unicode MS" w:cs="Arial"/>
          <w:sz w:val="22"/>
          <w:szCs w:val="22"/>
          <w:lang w:eastAsia="en-US"/>
        </w:rPr>
        <w:t>ły</w:t>
      </w:r>
      <w:r w:rsidRPr="00060785">
        <w:rPr>
          <w:rFonts w:eastAsia="Arial Unicode MS" w:cs="Arial"/>
          <w:sz w:val="22"/>
          <w:szCs w:val="22"/>
          <w:lang w:eastAsia="en-US"/>
        </w:rPr>
        <w:t xml:space="preserve"> zapytani</w:t>
      </w:r>
      <w:r>
        <w:rPr>
          <w:rFonts w:eastAsia="Arial Unicode MS" w:cs="Arial"/>
          <w:sz w:val="22"/>
          <w:szCs w:val="22"/>
          <w:lang w:eastAsia="en-US"/>
        </w:rPr>
        <w:t>a</w:t>
      </w:r>
      <w:r w:rsidRPr="00060785">
        <w:rPr>
          <w:rFonts w:eastAsia="Arial Unicode MS" w:cs="Arial"/>
          <w:sz w:val="22"/>
          <w:szCs w:val="22"/>
          <w:lang w:eastAsia="en-US"/>
        </w:rPr>
        <w:t xml:space="preserve"> od Wykonawcy dotycz</w:t>
      </w:r>
      <w:r>
        <w:rPr>
          <w:rFonts w:eastAsia="Arial Unicode MS" w:cs="Arial"/>
          <w:sz w:val="22"/>
          <w:szCs w:val="22"/>
          <w:lang w:eastAsia="en-US"/>
        </w:rPr>
        <w:t>ące przedmiotowego postępowania. Z uwagi na ich istotność Zamawiający udzielił odpowiedzi.</w:t>
      </w:r>
    </w:p>
    <w:p w:rsidR="00873E8D" w:rsidRPr="00060785" w:rsidRDefault="00873E8D" w:rsidP="00873E8D">
      <w:pPr>
        <w:widowControl w:val="0"/>
        <w:suppressAutoHyphens/>
        <w:spacing w:line="288" w:lineRule="auto"/>
        <w:jc w:val="both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Poniżej przedstawiam </w:t>
      </w:r>
      <w:r w:rsidRPr="00060785">
        <w:rPr>
          <w:rFonts w:eastAsia="Arial Unicode MS" w:cs="Arial"/>
          <w:sz w:val="22"/>
          <w:szCs w:val="22"/>
          <w:lang w:eastAsia="en-US"/>
        </w:rPr>
        <w:t xml:space="preserve">treść </w:t>
      </w:r>
      <w:r>
        <w:rPr>
          <w:rFonts w:eastAsia="Arial Unicode MS" w:cs="Arial"/>
          <w:sz w:val="22"/>
          <w:szCs w:val="22"/>
          <w:lang w:eastAsia="en-US"/>
        </w:rPr>
        <w:t xml:space="preserve">zapytań </w:t>
      </w:r>
      <w:r w:rsidRPr="00060785">
        <w:rPr>
          <w:rFonts w:eastAsia="Arial Unicode MS" w:cs="Arial"/>
          <w:sz w:val="22"/>
          <w:szCs w:val="22"/>
          <w:lang w:eastAsia="en-US"/>
        </w:rPr>
        <w:t>wraz z udzielon</w:t>
      </w:r>
      <w:r>
        <w:rPr>
          <w:rFonts w:eastAsia="Arial Unicode MS" w:cs="Arial"/>
          <w:sz w:val="22"/>
          <w:szCs w:val="22"/>
          <w:lang w:eastAsia="en-US"/>
        </w:rPr>
        <w:t>ymi</w:t>
      </w:r>
      <w:r w:rsidRPr="00060785">
        <w:rPr>
          <w:rFonts w:eastAsia="Arial Unicode MS" w:cs="Arial"/>
          <w:sz w:val="22"/>
          <w:szCs w:val="22"/>
          <w:lang w:eastAsia="en-US"/>
        </w:rPr>
        <w:t xml:space="preserve"> przez Zamawiającego odpowiedzi</w:t>
      </w:r>
      <w:r>
        <w:rPr>
          <w:rFonts w:eastAsia="Arial Unicode MS" w:cs="Arial"/>
          <w:sz w:val="22"/>
          <w:szCs w:val="22"/>
          <w:lang w:eastAsia="en-US"/>
        </w:rPr>
        <w:t>ami</w:t>
      </w:r>
      <w:r w:rsidRPr="00060785">
        <w:rPr>
          <w:rFonts w:eastAsia="Arial Unicode MS" w:cs="Arial"/>
          <w:sz w:val="22"/>
          <w:szCs w:val="22"/>
          <w:lang w:eastAsia="en-US"/>
        </w:rPr>
        <w:t>.</w:t>
      </w:r>
    </w:p>
    <w:p w:rsidR="00873E8D" w:rsidRPr="00060785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Pytanie 1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8"/>
          <w:szCs w:val="8"/>
        </w:rPr>
      </w:pPr>
    </w:p>
    <w:p w:rsidR="00873E8D" w:rsidRPr="00704682" w:rsidRDefault="00873E8D" w:rsidP="00873E8D">
      <w:pPr>
        <w:pStyle w:val="Teksttreci0"/>
        <w:shd w:val="clear" w:color="auto" w:fill="auto"/>
        <w:tabs>
          <w:tab w:val="left" w:pos="1051"/>
        </w:tabs>
        <w:spacing w:before="0" w:line="288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W przedmiarze dotyczącym instalacji c.o. ilości i rodzaje poszczególnych grzejników nie zgadzają się z projektem. Czy należy je skorygować, czy Zamawiający przewiduje jakieś zmiany</w:t>
      </w:r>
      <w:r>
        <w:rPr>
          <w:rFonts w:ascii="Arial" w:hAnsi="Arial" w:cs="Arial"/>
          <w:sz w:val="22"/>
          <w:szCs w:val="22"/>
        </w:rPr>
        <w:t xml:space="preserve"> </w:t>
      </w:r>
      <w:r w:rsidRPr="00704682">
        <w:rPr>
          <w:rFonts w:ascii="Arial" w:hAnsi="Arial" w:cs="Arial"/>
          <w:sz w:val="22"/>
          <w:szCs w:val="22"/>
        </w:rPr>
        <w:t>?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16"/>
          <w:szCs w:val="16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Odpowiedź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pStyle w:val="Teksttreci81"/>
        <w:shd w:val="clear" w:color="auto" w:fill="auto"/>
        <w:tabs>
          <w:tab w:val="left" w:pos="1042"/>
          <w:tab w:val="left" w:pos="9070"/>
        </w:tabs>
        <w:spacing w:after="0" w:line="288" w:lineRule="auto"/>
        <w:ind w:right="38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Ilości i rodzaje poszczególnych grzejników winny być przy</w:t>
      </w:r>
      <w:r>
        <w:rPr>
          <w:rFonts w:ascii="Arial" w:hAnsi="Arial" w:cs="Arial"/>
          <w:sz w:val="22"/>
          <w:szCs w:val="22"/>
        </w:rPr>
        <w:t xml:space="preserve">jęte z projektu wg. załącznika </w:t>
      </w:r>
      <w:r w:rsidRPr="00704682">
        <w:rPr>
          <w:rFonts w:ascii="Arial" w:hAnsi="Arial" w:cs="Arial"/>
          <w:sz w:val="22"/>
          <w:szCs w:val="22"/>
        </w:rPr>
        <w:t>OZC</w:t>
      </w:r>
      <w:r>
        <w:rPr>
          <w:rFonts w:ascii="Arial" w:hAnsi="Arial" w:cs="Arial"/>
          <w:sz w:val="22"/>
          <w:szCs w:val="22"/>
        </w:rPr>
        <w:t>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Pytanie 2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pStyle w:val="Teksttreci0"/>
        <w:shd w:val="clear" w:color="auto" w:fill="auto"/>
        <w:tabs>
          <w:tab w:val="left" w:pos="1051"/>
        </w:tabs>
        <w:spacing w:before="0" w:line="288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Proszę o wyjaśnienie pozycji 12 przedmiaru dotyczącego instalacji gazu: „Kuchnia gazowa o połączeniu na długi gwint bez piekarnika wolno stojąca". W po</w:t>
      </w:r>
      <w:r>
        <w:rPr>
          <w:rFonts w:ascii="Arial" w:hAnsi="Arial" w:cs="Arial"/>
          <w:sz w:val="22"/>
          <w:szCs w:val="22"/>
        </w:rPr>
        <w:t>zycji 11 uwzględnionych jest już</w:t>
      </w:r>
      <w:r w:rsidRPr="00704682">
        <w:rPr>
          <w:rFonts w:ascii="Arial" w:hAnsi="Arial" w:cs="Arial"/>
          <w:sz w:val="22"/>
          <w:szCs w:val="22"/>
        </w:rPr>
        <w:t xml:space="preserve"> 9 kuchenek gazowych z piekarnikiem. Proszę o podanie informacji gdzie ma być ustawione pozostałe 6 kuchenek wolno stojących bez piekarnika</w:t>
      </w:r>
      <w:r>
        <w:rPr>
          <w:rFonts w:ascii="Arial" w:hAnsi="Arial" w:cs="Arial"/>
          <w:sz w:val="22"/>
          <w:szCs w:val="22"/>
        </w:rPr>
        <w:t xml:space="preserve"> </w:t>
      </w:r>
      <w:r w:rsidRPr="00E26CFA">
        <w:rPr>
          <w:rFonts w:ascii="Arial" w:hAnsi="Arial" w:cs="Arial"/>
          <w:sz w:val="22"/>
          <w:szCs w:val="22"/>
        </w:rPr>
        <w:t>?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16"/>
          <w:szCs w:val="16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Odpowiedź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pStyle w:val="Teksttreci81"/>
        <w:shd w:val="clear" w:color="auto" w:fill="auto"/>
        <w:tabs>
          <w:tab w:val="left" w:pos="1066"/>
        </w:tabs>
        <w:spacing w:after="0" w:line="288" w:lineRule="auto"/>
        <w:ind w:right="38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W pozycji 11 uwzględniono prawidłowo 9 kuchenek gazowych z piekarni</w:t>
      </w:r>
      <w:r w:rsidRPr="00704682">
        <w:rPr>
          <w:rFonts w:ascii="Arial" w:hAnsi="Arial" w:cs="Arial"/>
          <w:sz w:val="22"/>
          <w:szCs w:val="22"/>
        </w:rPr>
        <w:softHyphen/>
        <w:t>kiem. Pozycję 12 należy wykreślić</w:t>
      </w:r>
      <w:r>
        <w:rPr>
          <w:rFonts w:ascii="Arial" w:hAnsi="Arial" w:cs="Arial"/>
          <w:sz w:val="22"/>
          <w:szCs w:val="22"/>
        </w:rPr>
        <w:t>.</w:t>
      </w:r>
    </w:p>
    <w:p w:rsidR="00873E8D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Pytanie 3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pStyle w:val="Teksttreci0"/>
        <w:shd w:val="clear" w:color="auto" w:fill="auto"/>
        <w:tabs>
          <w:tab w:val="left" w:pos="1066"/>
        </w:tabs>
        <w:spacing w:before="0" w:line="288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W przedmiarze dotyczącym instalacji gazu nie uwzględniono szafek gazowych ani gazomierzy. Czy wchodzą one w zakres przetargu? Proszę o informację i ewentualną korektę</w:t>
      </w:r>
      <w:r>
        <w:rPr>
          <w:rFonts w:ascii="Arial" w:hAnsi="Arial" w:cs="Arial"/>
          <w:sz w:val="22"/>
          <w:szCs w:val="22"/>
        </w:rPr>
        <w:t>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16"/>
          <w:szCs w:val="16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Odpowiedź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8"/>
          <w:szCs w:val="8"/>
        </w:rPr>
      </w:pPr>
    </w:p>
    <w:p w:rsidR="00873E8D" w:rsidRPr="00704682" w:rsidRDefault="00873E8D" w:rsidP="00873E8D">
      <w:pPr>
        <w:pStyle w:val="Teksttreci81"/>
        <w:shd w:val="clear" w:color="auto" w:fill="auto"/>
        <w:tabs>
          <w:tab w:val="left" w:pos="1066"/>
        </w:tabs>
        <w:spacing w:after="0" w:line="288" w:lineRule="auto"/>
        <w:ind w:right="38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Szafki gazowe wchodzą w zakres prze</w:t>
      </w:r>
      <w:r>
        <w:rPr>
          <w:rFonts w:ascii="Arial" w:hAnsi="Arial" w:cs="Arial"/>
          <w:sz w:val="22"/>
          <w:szCs w:val="22"/>
        </w:rPr>
        <w:t>targu i należy je uwzględnić</w:t>
      </w:r>
      <w:r w:rsidRPr="00704682">
        <w:rPr>
          <w:rFonts w:ascii="Arial" w:hAnsi="Arial" w:cs="Arial"/>
          <w:sz w:val="22"/>
          <w:szCs w:val="22"/>
        </w:rPr>
        <w:t>. Gazo</w:t>
      </w:r>
      <w:r w:rsidRPr="00704682">
        <w:rPr>
          <w:rFonts w:ascii="Arial" w:hAnsi="Arial" w:cs="Arial"/>
          <w:sz w:val="22"/>
          <w:szCs w:val="22"/>
        </w:rPr>
        <w:softHyphen/>
        <w:t>mierze nie.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Pytanie 4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pStyle w:val="Teksttreci0"/>
        <w:shd w:val="clear" w:color="auto" w:fill="auto"/>
        <w:tabs>
          <w:tab w:val="left" w:pos="1061"/>
        </w:tabs>
        <w:spacing w:before="0" w:line="288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W przedmiarze dotyczącym kanalizacji deszczowej nie uwzględniono osadnika wód deszczowych przed separatorem. Prosimy o skorygowanie.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16"/>
          <w:szCs w:val="16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Odpowiedź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8"/>
          <w:szCs w:val="8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  <w:r w:rsidRPr="00704682">
        <w:rPr>
          <w:rFonts w:cs="Arial"/>
          <w:sz w:val="22"/>
          <w:szCs w:val="22"/>
        </w:rPr>
        <w:t>Przedmiar uzupełnić o osadnik wód deszczowych.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16"/>
          <w:szCs w:val="16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Pytanie 5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pStyle w:val="Teksttreci0"/>
        <w:shd w:val="clear" w:color="auto" w:fill="auto"/>
        <w:tabs>
          <w:tab w:val="left" w:pos="1056"/>
        </w:tabs>
        <w:spacing w:before="0" w:line="288" w:lineRule="auto"/>
        <w:ind w:right="20" w:firstLine="0"/>
        <w:jc w:val="left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Czy skrzynki do wodomierzy na klatce schodowej wcho</w:t>
      </w:r>
      <w:r>
        <w:rPr>
          <w:rFonts w:ascii="Arial" w:hAnsi="Arial" w:cs="Arial"/>
          <w:sz w:val="22"/>
          <w:szCs w:val="22"/>
        </w:rPr>
        <w:t xml:space="preserve">dzą w zakres zamówienia? Nie są </w:t>
      </w:r>
      <w:r w:rsidRPr="00704682">
        <w:rPr>
          <w:rFonts w:ascii="Arial" w:hAnsi="Arial" w:cs="Arial"/>
          <w:sz w:val="22"/>
          <w:szCs w:val="22"/>
        </w:rPr>
        <w:t>one uwzględnione w przedmiarze.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16"/>
          <w:szCs w:val="16"/>
          <w:vertAlign w:val="subscript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Odpowiedź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8"/>
          <w:szCs w:val="8"/>
        </w:rPr>
      </w:pPr>
    </w:p>
    <w:p w:rsidR="00873E8D" w:rsidRPr="00704682" w:rsidRDefault="00873E8D" w:rsidP="00873E8D">
      <w:pPr>
        <w:pStyle w:val="Teksttreci81"/>
        <w:shd w:val="clear" w:color="auto" w:fill="auto"/>
        <w:tabs>
          <w:tab w:val="left" w:pos="1070"/>
          <w:tab w:val="left" w:pos="9070"/>
        </w:tabs>
        <w:spacing w:after="0" w:line="288" w:lineRule="auto"/>
        <w:ind w:right="-2" w:firstLine="0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>Skrzynki do wodomierzy wchod</w:t>
      </w:r>
      <w:r>
        <w:rPr>
          <w:rFonts w:ascii="Arial" w:hAnsi="Arial" w:cs="Arial"/>
          <w:sz w:val="22"/>
          <w:szCs w:val="22"/>
        </w:rPr>
        <w:t xml:space="preserve">zą w zakres zamówienia . Należy </w:t>
      </w:r>
      <w:r w:rsidRPr="00704682">
        <w:rPr>
          <w:rFonts w:ascii="Arial" w:hAnsi="Arial" w:cs="Arial"/>
          <w:sz w:val="22"/>
          <w:szCs w:val="22"/>
        </w:rPr>
        <w:t>uwzględnić w przedmiarze.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Pytanie 6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pStyle w:val="Teksttreci0"/>
        <w:shd w:val="clear" w:color="auto" w:fill="auto"/>
        <w:tabs>
          <w:tab w:val="left" w:pos="1061"/>
        </w:tabs>
        <w:spacing w:before="0" w:line="288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 w:rsidRPr="00704682">
        <w:rPr>
          <w:rFonts w:ascii="Arial" w:hAnsi="Arial" w:cs="Arial"/>
          <w:sz w:val="22"/>
          <w:szCs w:val="22"/>
        </w:rPr>
        <w:t xml:space="preserve">Proszę o skontrolowanie ilości nawiewników w oknach. Zgodnie z opisem na zestawieniu stolarki powinno być ich 51, w przedmiarze jest 22 szt. Proszę </w:t>
      </w:r>
      <w:r>
        <w:rPr>
          <w:rFonts w:ascii="Arial" w:hAnsi="Arial" w:cs="Arial"/>
          <w:sz w:val="22"/>
          <w:szCs w:val="22"/>
        </w:rPr>
        <w:t>t</w:t>
      </w:r>
      <w:r w:rsidRPr="00704682">
        <w:rPr>
          <w:rFonts w:ascii="Arial" w:hAnsi="Arial" w:cs="Arial"/>
          <w:sz w:val="22"/>
          <w:szCs w:val="22"/>
        </w:rPr>
        <w:t xml:space="preserve">eż o podanie informacji czy mają to być nawiewniki sterowane ręcznie czy </w:t>
      </w:r>
      <w:proofErr w:type="spellStart"/>
      <w:r w:rsidRPr="00704682">
        <w:rPr>
          <w:rFonts w:ascii="Arial" w:hAnsi="Arial" w:cs="Arial"/>
          <w:sz w:val="22"/>
          <w:szCs w:val="22"/>
        </w:rPr>
        <w:t>higrosterowane</w:t>
      </w:r>
      <w:proofErr w:type="spellEnd"/>
      <w:r w:rsidRPr="00704682">
        <w:rPr>
          <w:rFonts w:ascii="Arial" w:hAnsi="Arial" w:cs="Arial"/>
          <w:sz w:val="22"/>
          <w:szCs w:val="22"/>
        </w:rPr>
        <w:t>?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16"/>
          <w:szCs w:val="16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Odpowiedź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8"/>
          <w:szCs w:val="8"/>
        </w:rPr>
      </w:pPr>
    </w:p>
    <w:p w:rsidR="00873E8D" w:rsidRPr="00704682" w:rsidRDefault="00873E8D" w:rsidP="00873E8D">
      <w:pPr>
        <w:pStyle w:val="Teksttreci81"/>
        <w:shd w:val="clear" w:color="auto" w:fill="auto"/>
        <w:tabs>
          <w:tab w:val="left" w:pos="1066"/>
        </w:tabs>
        <w:spacing w:after="0" w:line="288" w:lineRule="auto"/>
        <w:ind w:right="-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okien typu 01; 02</w:t>
      </w:r>
      <w:r w:rsidRPr="00704682">
        <w:rPr>
          <w:rFonts w:ascii="Arial" w:hAnsi="Arial" w:cs="Arial"/>
          <w:sz w:val="22"/>
          <w:szCs w:val="22"/>
        </w:rPr>
        <w:t>; 03 jeden nawiewnik na jedno pomieszczenie. Dla okien 04 jeden nawiewnik na okno a dla okien połaciowych uwzględniono w pozycji przedmiaru. Ilość nawiewników w poz. 138 powinno być 18. W po</w:t>
      </w:r>
      <w:r w:rsidRPr="00704682">
        <w:rPr>
          <w:rFonts w:ascii="Arial" w:hAnsi="Arial" w:cs="Arial"/>
          <w:sz w:val="22"/>
          <w:szCs w:val="22"/>
        </w:rPr>
        <w:softHyphen/>
        <w:t>mieszczeniach sanitarnych i kuchennych s</w:t>
      </w:r>
      <w:r>
        <w:rPr>
          <w:rFonts w:ascii="Arial" w:hAnsi="Arial" w:cs="Arial"/>
          <w:sz w:val="22"/>
          <w:szCs w:val="22"/>
        </w:rPr>
        <w:t xml:space="preserve">tosowane nawiewniki </w:t>
      </w:r>
      <w:proofErr w:type="spellStart"/>
      <w:r>
        <w:rPr>
          <w:rFonts w:ascii="Arial" w:hAnsi="Arial" w:cs="Arial"/>
          <w:sz w:val="22"/>
          <w:szCs w:val="22"/>
        </w:rPr>
        <w:t>higrostero</w:t>
      </w:r>
      <w:r w:rsidRPr="00704682">
        <w:rPr>
          <w:rFonts w:ascii="Arial" w:hAnsi="Arial" w:cs="Arial"/>
          <w:sz w:val="22"/>
          <w:szCs w:val="22"/>
        </w:rPr>
        <w:t>wane</w:t>
      </w:r>
      <w:proofErr w:type="spellEnd"/>
      <w:r w:rsidRPr="00704682">
        <w:rPr>
          <w:rFonts w:ascii="Arial" w:hAnsi="Arial" w:cs="Arial"/>
          <w:sz w:val="22"/>
          <w:szCs w:val="22"/>
        </w:rPr>
        <w:t>, w pokojach ręcznie.</w:t>
      </w:r>
    </w:p>
    <w:p w:rsidR="00873E8D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Pytanie 7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8"/>
          <w:szCs w:val="8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sz w:val="22"/>
          <w:szCs w:val="22"/>
        </w:rPr>
        <w:t>W przedmiarze nie policzono okna 05. Prosimy o korektę.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16"/>
          <w:szCs w:val="16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704682">
        <w:rPr>
          <w:rFonts w:cs="Arial"/>
          <w:b/>
          <w:sz w:val="22"/>
          <w:szCs w:val="22"/>
        </w:rPr>
        <w:t>Odpowiedź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8"/>
          <w:szCs w:val="8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  <w:r w:rsidRPr="00704682">
        <w:rPr>
          <w:rFonts w:cs="Arial"/>
          <w:sz w:val="22"/>
          <w:szCs w:val="22"/>
        </w:rPr>
        <w:t>Okno 05 ujęto w pozycji 193.</w:t>
      </w:r>
    </w:p>
    <w:p w:rsidR="00873E8D" w:rsidRPr="00704682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</w:p>
    <w:p w:rsidR="00873E8D" w:rsidRDefault="00873E8D" w:rsidP="00873E8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73E8D" w:rsidRPr="0051400B" w:rsidRDefault="00873E8D" w:rsidP="00873E8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Jednocześnie informuję, iż w związku z powyższym termin składania i otwarcia ofert wyznaczony na dzień 18.02.2013r. nie ulega zmianie.</w:t>
      </w:r>
    </w:p>
    <w:p w:rsidR="00873E8D" w:rsidRDefault="00873E8D" w:rsidP="00873E8D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cs="Arial"/>
          <w:b/>
          <w:sz w:val="22"/>
          <w:szCs w:val="22"/>
        </w:rPr>
      </w:pPr>
    </w:p>
    <w:p w:rsidR="00873E8D" w:rsidRPr="00704682" w:rsidRDefault="00873E8D" w:rsidP="00873E8D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cs="Arial"/>
          <w:b/>
          <w:sz w:val="22"/>
          <w:szCs w:val="22"/>
        </w:rPr>
      </w:pPr>
    </w:p>
    <w:p w:rsidR="00873E8D" w:rsidRPr="00704682" w:rsidRDefault="00873E8D" w:rsidP="00873E8D">
      <w:pPr>
        <w:spacing w:line="288" w:lineRule="auto"/>
        <w:jc w:val="both"/>
        <w:rPr>
          <w:rFonts w:cs="Arial"/>
          <w:sz w:val="22"/>
          <w:szCs w:val="22"/>
        </w:rPr>
      </w:pPr>
      <w:r w:rsidRPr="00704682">
        <w:rPr>
          <w:rFonts w:eastAsia="Arial Unicode MS" w:cs="Arial"/>
          <w:sz w:val="22"/>
          <w:szCs w:val="22"/>
        </w:rPr>
        <w:t>Niniejsze pismo stanowi część składową Specyfikacji Istotnych Warunków Zamówienia</w:t>
      </w:r>
      <w:r>
        <w:rPr>
          <w:rFonts w:eastAsia="Arial Unicode MS" w:cs="Arial"/>
          <w:sz w:val="22"/>
          <w:szCs w:val="22"/>
        </w:rPr>
        <w:t>.</w:t>
      </w:r>
    </w:p>
    <w:p w:rsidR="00873E8D" w:rsidRPr="00060785" w:rsidRDefault="00873E8D" w:rsidP="00873E8D">
      <w:pPr>
        <w:spacing w:line="288" w:lineRule="auto"/>
        <w:jc w:val="both"/>
        <w:rPr>
          <w:rFonts w:cs="Arial"/>
          <w:sz w:val="16"/>
          <w:szCs w:val="16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E363D4" w:rsidRPr="00E363D4" w:rsidRDefault="00E363D4" w:rsidP="00E363D4">
      <w:pPr>
        <w:widowControl w:val="0"/>
        <w:suppressAutoHyphens/>
        <w:jc w:val="both"/>
        <w:rPr>
          <w:rFonts w:eastAsia="Arial Unicode MS" w:cs="Arial"/>
          <w:sz w:val="22"/>
          <w:szCs w:val="22"/>
        </w:rPr>
      </w:pPr>
    </w:p>
    <w:p w:rsidR="00E363D4" w:rsidRPr="00E363D4" w:rsidRDefault="00E363D4" w:rsidP="00E363D4">
      <w:pPr>
        <w:widowControl w:val="0"/>
        <w:suppressAutoHyphens/>
        <w:jc w:val="both"/>
        <w:rPr>
          <w:rFonts w:eastAsia="Arial Unicode MS" w:cs="Arial"/>
          <w:sz w:val="22"/>
          <w:szCs w:val="22"/>
        </w:rPr>
      </w:pPr>
    </w:p>
    <w:p w:rsidR="00E363D4" w:rsidRPr="00E363D4" w:rsidRDefault="00E363D4" w:rsidP="00E363D4">
      <w:pPr>
        <w:widowControl w:val="0"/>
        <w:suppressAutoHyphens/>
        <w:jc w:val="both"/>
        <w:rPr>
          <w:rFonts w:eastAsia="Arial Unicode MS" w:cs="Arial"/>
          <w:sz w:val="22"/>
          <w:szCs w:val="22"/>
        </w:rPr>
      </w:pPr>
    </w:p>
    <w:p w:rsidR="00D46EFE" w:rsidRPr="00D46EFE" w:rsidRDefault="00D46EFE" w:rsidP="00D46EFE">
      <w:pPr>
        <w:ind w:left="63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D46EFE">
        <w:rPr>
          <w:rFonts w:cs="Arial"/>
          <w:sz w:val="20"/>
          <w:szCs w:val="20"/>
        </w:rPr>
        <w:t>Podpisała:</w:t>
      </w:r>
    </w:p>
    <w:p w:rsidR="00D46EFE" w:rsidRPr="00D46EFE" w:rsidRDefault="00873E8D" w:rsidP="00D46EFE">
      <w:pPr>
        <w:ind w:hanging="1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6EFE" w:rsidRPr="00D46EFE">
        <w:rPr>
          <w:sz w:val="16"/>
          <w:szCs w:val="16"/>
        </w:rPr>
        <w:tab/>
      </w:r>
      <w:r w:rsidR="00D46EFE" w:rsidRPr="00D46EFE">
        <w:rPr>
          <w:sz w:val="16"/>
          <w:szCs w:val="16"/>
        </w:rPr>
        <w:tab/>
      </w:r>
      <w:r w:rsidR="00D46EFE" w:rsidRPr="00D46EFE">
        <w:rPr>
          <w:sz w:val="16"/>
          <w:szCs w:val="16"/>
        </w:rPr>
        <w:tab/>
      </w:r>
      <w:r w:rsidR="00D46EFE" w:rsidRPr="00D46EFE">
        <w:rPr>
          <w:sz w:val="16"/>
          <w:szCs w:val="16"/>
        </w:rPr>
        <w:tab/>
      </w:r>
      <w:r w:rsidR="00D46EFE" w:rsidRPr="00D46EFE">
        <w:rPr>
          <w:sz w:val="16"/>
          <w:szCs w:val="16"/>
        </w:rPr>
        <w:tab/>
      </w:r>
      <w:r w:rsidR="00D46EFE" w:rsidRPr="00D46EFE">
        <w:rPr>
          <w:sz w:val="16"/>
          <w:szCs w:val="16"/>
        </w:rPr>
        <w:tab/>
      </w:r>
      <w:r w:rsidR="00D46EFE" w:rsidRPr="00D46EFE">
        <w:rPr>
          <w:sz w:val="16"/>
          <w:szCs w:val="16"/>
        </w:rPr>
        <w:tab/>
      </w:r>
      <w:r w:rsidR="00D46EFE" w:rsidRPr="00D46EFE">
        <w:rPr>
          <w:sz w:val="16"/>
          <w:szCs w:val="16"/>
        </w:rPr>
        <w:tab/>
      </w:r>
      <w:r w:rsidR="00D46EFE" w:rsidRPr="00D46EFE">
        <w:rPr>
          <w:rFonts w:cs="Arial"/>
          <w:color w:val="FF0000"/>
          <w:sz w:val="16"/>
          <w:szCs w:val="16"/>
        </w:rPr>
        <w:tab/>
      </w:r>
      <w:r w:rsidR="00D46EFE" w:rsidRPr="00D46EFE">
        <w:rPr>
          <w:rFonts w:cs="Arial"/>
          <w:color w:val="FF0000"/>
          <w:sz w:val="16"/>
          <w:szCs w:val="16"/>
        </w:rPr>
        <w:tab/>
      </w:r>
    </w:p>
    <w:p w:rsidR="00873E8D" w:rsidRPr="00873E8D" w:rsidRDefault="00873E8D" w:rsidP="00873E8D">
      <w:pPr>
        <w:ind w:left="4956" w:firstLine="708"/>
        <w:jc w:val="both"/>
        <w:rPr>
          <w:rFonts w:cs="Arial"/>
          <w:color w:val="FF0000"/>
          <w:sz w:val="20"/>
          <w:szCs w:val="20"/>
        </w:rPr>
      </w:pPr>
      <w:r w:rsidRPr="00873E8D">
        <w:rPr>
          <w:rFonts w:cs="Arial"/>
          <w:color w:val="FF0000"/>
          <w:sz w:val="20"/>
          <w:szCs w:val="20"/>
        </w:rPr>
        <w:t xml:space="preserve">              </w:t>
      </w:r>
      <w:r w:rsidR="00D46EFE" w:rsidRPr="00873E8D">
        <w:rPr>
          <w:rFonts w:cs="Arial"/>
          <w:color w:val="FF0000"/>
          <w:sz w:val="20"/>
          <w:szCs w:val="20"/>
        </w:rPr>
        <w:t>mgr Eugenia Eron</w:t>
      </w:r>
      <w:r w:rsidRPr="00873E8D">
        <w:rPr>
          <w:rFonts w:cs="Arial"/>
          <w:color w:val="FF0000"/>
          <w:sz w:val="20"/>
          <w:szCs w:val="20"/>
        </w:rPr>
        <w:t xml:space="preserve">  </w:t>
      </w:r>
    </w:p>
    <w:p w:rsidR="00873E8D" w:rsidRDefault="00873E8D" w:rsidP="00873E8D">
      <w:pPr>
        <w:jc w:val="both"/>
        <w:rPr>
          <w:rFonts w:cs="Arial"/>
          <w:color w:val="FF0000"/>
          <w:sz w:val="20"/>
          <w:szCs w:val="20"/>
        </w:rPr>
      </w:pPr>
      <w:r w:rsidRPr="00873E8D">
        <w:rPr>
          <w:rFonts w:cs="Arial"/>
          <w:color w:val="FF0000"/>
          <w:sz w:val="20"/>
          <w:szCs w:val="20"/>
        </w:rPr>
        <w:t xml:space="preserve">                                                                                          </w:t>
      </w:r>
      <w:r>
        <w:rPr>
          <w:rFonts w:cs="Arial"/>
          <w:color w:val="FF0000"/>
          <w:sz w:val="20"/>
          <w:szCs w:val="20"/>
        </w:rPr>
        <w:t xml:space="preserve">                </w:t>
      </w:r>
      <w:r w:rsidRPr="00873E8D">
        <w:rPr>
          <w:rFonts w:cs="Arial"/>
          <w:color w:val="FF0000"/>
          <w:sz w:val="20"/>
          <w:szCs w:val="20"/>
        </w:rPr>
        <w:t xml:space="preserve">Naczelnik  Wydziału </w:t>
      </w:r>
    </w:p>
    <w:p w:rsidR="00A25509" w:rsidRPr="00873E8D" w:rsidRDefault="00873E8D" w:rsidP="00873E8D">
      <w:pPr>
        <w:jc w:val="both"/>
        <w:rPr>
          <w:rFonts w:eastAsia="Arial Unicode MS" w:cs="Arial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                                                                                                         </w:t>
      </w:r>
      <w:r w:rsidRPr="00873E8D">
        <w:rPr>
          <w:rFonts w:cs="Arial"/>
          <w:color w:val="FF0000"/>
          <w:sz w:val="20"/>
          <w:szCs w:val="20"/>
        </w:rPr>
        <w:t>Zamówień Publicznych</w:t>
      </w:r>
    </w:p>
    <w:sectPr w:rsidR="00A25509" w:rsidRPr="00873E8D" w:rsidSect="000607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418" w:left="1418" w:header="340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09" w:rsidRDefault="00A25509">
      <w:r>
        <w:separator/>
      </w:r>
    </w:p>
  </w:endnote>
  <w:endnote w:type="continuationSeparator" w:id="0">
    <w:p w:rsidR="00A25509" w:rsidRDefault="00A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Pr="00BE3155" w:rsidRDefault="00A25509" w:rsidP="00030592">
    <w:pPr>
      <w:jc w:val="both"/>
      <w:rPr>
        <w:rFonts w:cs="Arial"/>
        <w:sz w:val="16"/>
        <w:szCs w:val="16"/>
      </w:rPr>
    </w:pPr>
    <w:r w:rsidRPr="00BE3155">
      <w:rPr>
        <w:rFonts w:cs="Arial"/>
        <w:sz w:val="16"/>
        <w:szCs w:val="16"/>
      </w:rPr>
      <w:t>Projekt finansowany w ramach Regionalnego Programu Operacyjnego dla Województwa Pomorskiego na lata 2007 – 2013.</w:t>
    </w:r>
  </w:p>
  <w:p w:rsidR="00A25509" w:rsidRDefault="00A255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683D61AE" wp14:editId="15D92F5F">
              <wp:simplePos x="0" y="0"/>
              <wp:positionH relativeFrom="page">
                <wp:posOffset>5406390</wp:posOffset>
              </wp:positionH>
              <wp:positionV relativeFrom="page">
                <wp:posOffset>9649460</wp:posOffset>
              </wp:positionV>
              <wp:extent cx="1741170" cy="882015"/>
              <wp:effectExtent l="0" t="635" r="0" b="3175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66699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09" w:rsidRPr="00E11021" w:rsidRDefault="00A25509" w:rsidP="00BF723E">
                          <w:pPr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noProof/>
                              <w:color w:val="0000FF"/>
                              <w:sz w:val="16"/>
                              <w:szCs w:val="16"/>
                            </w:rPr>
                            <w:drawing>
                              <wp:inline distT="0" distB="0" distL="0" distR="0" wp14:anchorId="33FC1D6A" wp14:editId="6A013323">
                                <wp:extent cx="1562100" cy="790575"/>
                                <wp:effectExtent l="0" t="0" r="0" b="9525"/>
                                <wp:docPr id="6" name="Obraz 2" descr="H:\uzyt2011\wrm_0\Rewitalizacja\grafiki\logo_rewitalizacja_MON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uzyt2011\wrm_0\Rewitalizacja\grafiki\logo_rewitalizacja_MO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25.7pt;margin-top:759.8pt;width:137.1pt;height:69.45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QZvgIAAN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" filled="f" stroked="f" strokecolor="#669">
              <v:stroke dashstyle="dash"/>
              <v:textbox style="mso-fit-shape-to-text:t">
                <w:txbxContent>
                  <w:p w:rsidR="00A25509" w:rsidRPr="00E11021" w:rsidRDefault="00A25509" w:rsidP="00BF723E">
                    <w:pPr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i/>
                        <w:noProof/>
                        <w:color w:val="0000FF"/>
                        <w:sz w:val="16"/>
                        <w:szCs w:val="16"/>
                      </w:rPr>
                      <w:drawing>
                        <wp:inline distT="0" distB="0" distL="0" distR="0" wp14:anchorId="33FC1D6A" wp14:editId="6A013323">
                          <wp:extent cx="1562100" cy="790575"/>
                          <wp:effectExtent l="0" t="0" r="0" b="9525"/>
                          <wp:docPr id="6" name="Obraz 2" descr="H:\uzyt2011\wrm_0\Rewitalizacja\grafiki\logo_rewitalizacja_MON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uzyt2011\wrm_0\Rewitalizacja\grafiki\logo_rewitalizacja_MON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7FB1D36" wp14:editId="079C8852">
              <wp:simplePos x="0" y="0"/>
              <wp:positionH relativeFrom="page">
                <wp:posOffset>237490</wp:posOffset>
              </wp:positionH>
              <wp:positionV relativeFrom="page">
                <wp:posOffset>9591675</wp:posOffset>
              </wp:positionV>
              <wp:extent cx="3634740" cy="914400"/>
              <wp:effectExtent l="0" t="0" r="4445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09" w:rsidRDefault="00A25509" w:rsidP="00BF723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25509" w:rsidRDefault="00A25509" w:rsidP="00BF723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URZĄD MIEJSKI W TCZEWIE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plac Piłsudskiego 1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83-110 Tczew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www.tczew.pl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info@um.tczew.pl</w:t>
                          </w:r>
                        </w:p>
                        <w:p w:rsidR="00A25509" w:rsidRPr="001C6AEE" w:rsidRDefault="00A25509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18.7pt;margin-top:755.25pt;width:286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V/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" o:allowincell="f" filled="f" stroked="f">
              <v:textbox>
                <w:txbxContent>
                  <w:p w:rsidR="00A25509" w:rsidRDefault="00A25509" w:rsidP="00BF723E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A25509" w:rsidRDefault="00A25509" w:rsidP="00BF723E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URZĄD MIEJSKI W TCZEWIE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plac Piłsudskiego 1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83-110 Tczew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www.tczew.pl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info@um.tczew.pl</w:t>
                    </w:r>
                  </w:p>
                  <w:p w:rsidR="00A25509" w:rsidRPr="001C6AEE" w:rsidRDefault="00A25509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0" allowOverlap="1" wp14:anchorId="1B267441" wp14:editId="2D469983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20" name="Obraz 20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ISTOWNIK_BENEFICJENTA-stopka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Pr="00B01F08" w:rsidRDefault="00A25509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15939904" wp14:editId="5A61EA3F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25509" w:rsidRDefault="00A25509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A25509" w:rsidRDefault="00A25509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A25509" w:rsidRPr="00E11021" w:rsidRDefault="00A25509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88.7pt;margin-top:759.8pt;width:286.2pt;height:6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" o:allowincell="f" filled="f" strokecolor="#669">
              <v:stroke dashstyle="dash"/>
              <v:textbox>
                <w:txbxContent>
                  <w:p w:rsidR="00A25509" w:rsidRDefault="00A25509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A25509" w:rsidRDefault="00A25509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A25509" w:rsidRPr="00E11021" w:rsidRDefault="00A25509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79644AC6" wp14:editId="1795909B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09" w:rsidRDefault="00A25509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A25509" w:rsidRPr="001C6AEE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A25509" w:rsidRPr="001C6AEE" w:rsidRDefault="00A25509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18.7pt;margin-top:755.2pt;width:286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qluA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pljapbgC&#10;AADB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A25509" w:rsidRDefault="00A25509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A25509" w:rsidRPr="001C6AEE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A25509" w:rsidRPr="001C6AEE" w:rsidRDefault="00A25509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0" allowOverlap="1" wp14:anchorId="5FD95BC1" wp14:editId="30A1E5F6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09" w:rsidRDefault="00A25509">
      <w:r>
        <w:separator/>
      </w:r>
    </w:p>
  </w:footnote>
  <w:footnote w:type="continuationSeparator" w:id="0">
    <w:p w:rsidR="00A25509" w:rsidRDefault="00A2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Default="00A25509">
    <w:pPr>
      <w:pStyle w:val="Nagwek"/>
    </w:pPr>
    <w:r>
      <w:rPr>
        <w:noProof/>
      </w:rPr>
      <w:drawing>
        <wp:inline distT="0" distB="0" distL="0" distR="0" wp14:anchorId="7B5F6ECF" wp14:editId="172B03CC">
          <wp:extent cx="5762625" cy="704850"/>
          <wp:effectExtent l="0" t="0" r="9525" b="0"/>
          <wp:docPr id="1" name="Obraz 1" descr="roboczo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boczo_mono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Default="00A25509">
    <w:pPr>
      <w:pStyle w:val="Nagwek"/>
    </w:pPr>
    <w:r>
      <w:rPr>
        <w:noProof/>
      </w:rPr>
      <w:drawing>
        <wp:anchor distT="0" distB="0" distL="114300" distR="114300" simplePos="0" relativeHeight="251660800" behindDoc="0" locked="1" layoutInCell="0" allowOverlap="1" wp14:anchorId="087BFD67" wp14:editId="17B4FE7C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824"/>
    <w:multiLevelType w:val="hybridMultilevel"/>
    <w:tmpl w:val="BA76F2F6"/>
    <w:lvl w:ilvl="0" w:tplc="D99273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E406DD9"/>
    <w:multiLevelType w:val="hybridMultilevel"/>
    <w:tmpl w:val="79089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36F9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0F2A53"/>
    <w:multiLevelType w:val="hybridMultilevel"/>
    <w:tmpl w:val="DDE29FFE"/>
    <w:lvl w:ilvl="0" w:tplc="0000000B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5351"/>
    <w:multiLevelType w:val="hybridMultilevel"/>
    <w:tmpl w:val="05BE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E"/>
    <w:rsid w:val="00030592"/>
    <w:rsid w:val="000454F2"/>
    <w:rsid w:val="00050EEB"/>
    <w:rsid w:val="00060785"/>
    <w:rsid w:val="0007102F"/>
    <w:rsid w:val="000A5238"/>
    <w:rsid w:val="000C0157"/>
    <w:rsid w:val="00126A21"/>
    <w:rsid w:val="00130B23"/>
    <w:rsid w:val="00183FEE"/>
    <w:rsid w:val="001B6328"/>
    <w:rsid w:val="001C6AEE"/>
    <w:rsid w:val="001D31A3"/>
    <w:rsid w:val="00320AAC"/>
    <w:rsid w:val="00324B81"/>
    <w:rsid w:val="00333D0B"/>
    <w:rsid w:val="00365820"/>
    <w:rsid w:val="003835AE"/>
    <w:rsid w:val="00392959"/>
    <w:rsid w:val="0040149C"/>
    <w:rsid w:val="004104D5"/>
    <w:rsid w:val="00414478"/>
    <w:rsid w:val="0042234F"/>
    <w:rsid w:val="004330CF"/>
    <w:rsid w:val="00470EA0"/>
    <w:rsid w:val="00487E68"/>
    <w:rsid w:val="00492BD3"/>
    <w:rsid w:val="004A4D5E"/>
    <w:rsid w:val="004E009E"/>
    <w:rsid w:val="004F569B"/>
    <w:rsid w:val="005072FA"/>
    <w:rsid w:val="00553C89"/>
    <w:rsid w:val="00570DD2"/>
    <w:rsid w:val="005D3E99"/>
    <w:rsid w:val="00622781"/>
    <w:rsid w:val="00643545"/>
    <w:rsid w:val="006551F8"/>
    <w:rsid w:val="006836B4"/>
    <w:rsid w:val="006A2ECB"/>
    <w:rsid w:val="006A7E0C"/>
    <w:rsid w:val="006B6193"/>
    <w:rsid w:val="006F3772"/>
    <w:rsid w:val="00712123"/>
    <w:rsid w:val="00745D18"/>
    <w:rsid w:val="007764F1"/>
    <w:rsid w:val="00781FBB"/>
    <w:rsid w:val="00787A5F"/>
    <w:rsid w:val="007A085D"/>
    <w:rsid w:val="007D04BD"/>
    <w:rsid w:val="00827311"/>
    <w:rsid w:val="00834BB4"/>
    <w:rsid w:val="00873E8D"/>
    <w:rsid w:val="008F4A17"/>
    <w:rsid w:val="00914E66"/>
    <w:rsid w:val="00941D5D"/>
    <w:rsid w:val="00986A46"/>
    <w:rsid w:val="009D71C1"/>
    <w:rsid w:val="00A25509"/>
    <w:rsid w:val="00A44843"/>
    <w:rsid w:val="00A669AA"/>
    <w:rsid w:val="00AF60D3"/>
    <w:rsid w:val="00B01F08"/>
    <w:rsid w:val="00B16E8F"/>
    <w:rsid w:val="00B934FC"/>
    <w:rsid w:val="00BB76D0"/>
    <w:rsid w:val="00BF723E"/>
    <w:rsid w:val="00C353D2"/>
    <w:rsid w:val="00CE24D0"/>
    <w:rsid w:val="00D259B8"/>
    <w:rsid w:val="00D46EFE"/>
    <w:rsid w:val="00DB1A49"/>
    <w:rsid w:val="00DC7AFE"/>
    <w:rsid w:val="00DD5BB0"/>
    <w:rsid w:val="00E0404D"/>
    <w:rsid w:val="00E11021"/>
    <w:rsid w:val="00E2615E"/>
    <w:rsid w:val="00E363D4"/>
    <w:rsid w:val="00E8456B"/>
    <w:rsid w:val="00EE794C"/>
    <w:rsid w:val="00F42CD2"/>
    <w:rsid w:val="00F53E56"/>
    <w:rsid w:val="00FB59A4"/>
    <w:rsid w:val="00FB653B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Tekstdymka">
    <w:name w:val="Balloon Text"/>
    <w:basedOn w:val="Normalny"/>
    <w:link w:val="TekstdymkaZnak"/>
    <w:rsid w:val="00410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04D5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E363D4"/>
    <w:pPr>
      <w:widowControl w:val="0"/>
      <w:suppressAutoHyphens/>
    </w:pPr>
    <w:rPr>
      <w:rFonts w:ascii="Courier New" w:eastAsia="Arial Unicode MS" w:hAnsi="Courier New"/>
    </w:rPr>
  </w:style>
  <w:style w:type="paragraph" w:customStyle="1" w:styleId="Znak">
    <w:name w:val="Znak"/>
    <w:basedOn w:val="Normalny"/>
    <w:rsid w:val="00E363D4"/>
    <w:rPr>
      <w:rFonts w:cs="Arial"/>
    </w:rPr>
  </w:style>
  <w:style w:type="paragraph" w:customStyle="1" w:styleId="ZnakZnak1">
    <w:name w:val="Znak Znak1"/>
    <w:basedOn w:val="Normalny"/>
    <w:rsid w:val="00D46EFE"/>
    <w:rPr>
      <w:rFonts w:cs="Aria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73E8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E8D"/>
    <w:pPr>
      <w:shd w:val="clear" w:color="auto" w:fill="FFFFFF"/>
      <w:spacing w:before="300" w:line="394" w:lineRule="exact"/>
      <w:ind w:hanging="340"/>
      <w:jc w:val="right"/>
    </w:pPr>
    <w:rPr>
      <w:rFonts w:ascii="Times New Roman" w:hAnsi="Times New Roman"/>
      <w:sz w:val="20"/>
      <w:szCs w:val="20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873E8D"/>
    <w:rPr>
      <w:sz w:val="23"/>
      <w:szCs w:val="23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73E8D"/>
    <w:pPr>
      <w:shd w:val="clear" w:color="auto" w:fill="FFFFFF"/>
      <w:spacing w:after="780" w:line="240" w:lineRule="atLeast"/>
      <w:ind w:hanging="700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Tekstdymka">
    <w:name w:val="Balloon Text"/>
    <w:basedOn w:val="Normalny"/>
    <w:link w:val="TekstdymkaZnak"/>
    <w:rsid w:val="00410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04D5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E363D4"/>
    <w:pPr>
      <w:widowControl w:val="0"/>
      <w:suppressAutoHyphens/>
    </w:pPr>
    <w:rPr>
      <w:rFonts w:ascii="Courier New" w:eastAsia="Arial Unicode MS" w:hAnsi="Courier New"/>
    </w:rPr>
  </w:style>
  <w:style w:type="paragraph" w:customStyle="1" w:styleId="Znak">
    <w:name w:val="Znak"/>
    <w:basedOn w:val="Normalny"/>
    <w:rsid w:val="00E363D4"/>
    <w:rPr>
      <w:rFonts w:cs="Arial"/>
    </w:rPr>
  </w:style>
  <w:style w:type="paragraph" w:customStyle="1" w:styleId="ZnakZnak1">
    <w:name w:val="Znak Znak1"/>
    <w:basedOn w:val="Normalny"/>
    <w:rsid w:val="00D46EFE"/>
    <w:rPr>
      <w:rFonts w:cs="Aria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73E8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E8D"/>
    <w:pPr>
      <w:shd w:val="clear" w:color="auto" w:fill="FFFFFF"/>
      <w:spacing w:before="300" w:line="394" w:lineRule="exact"/>
      <w:ind w:hanging="340"/>
      <w:jc w:val="right"/>
    </w:pPr>
    <w:rPr>
      <w:rFonts w:ascii="Times New Roman" w:hAnsi="Times New Roman"/>
      <w:sz w:val="20"/>
      <w:szCs w:val="20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873E8D"/>
    <w:rPr>
      <w:sz w:val="23"/>
      <w:szCs w:val="23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73E8D"/>
    <w:pPr>
      <w:shd w:val="clear" w:color="auto" w:fill="FFFFFF"/>
      <w:spacing w:after="780" w:line="240" w:lineRule="atLeast"/>
      <w:ind w:hanging="700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_monochrom_rpo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listownik_monochrom_rpo-2</Template>
  <TotalTime>3</TotalTime>
  <Pages>3</Pages>
  <Words>453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2012-04-11T11:55:00Z</cp:lastPrinted>
  <dcterms:created xsi:type="dcterms:W3CDTF">2013-02-13T12:49:00Z</dcterms:created>
  <dcterms:modified xsi:type="dcterms:W3CDTF">2013-02-13T13:50:00Z</dcterms:modified>
</cp:coreProperties>
</file>