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611" w:rsidRPr="00EE6611" w:rsidRDefault="00EE6611" w:rsidP="00EE6611">
      <w:pPr>
        <w:spacing w:after="240" w:line="240" w:lineRule="auto"/>
        <w:rPr>
          <w:rFonts w:ascii="Times New Roman" w:eastAsia="Times New Roman" w:hAnsi="Times New Roman" w:cs="Times New Roman"/>
          <w:sz w:val="24"/>
          <w:szCs w:val="24"/>
          <w:lang w:eastAsia="pl-PL"/>
        </w:rPr>
      </w:pPr>
      <w:bookmarkStart w:id="0" w:name="_GoBack"/>
      <w:bookmarkEnd w:id="0"/>
      <w:r w:rsidRPr="00EE6611">
        <w:rPr>
          <w:rFonts w:ascii="Times New Roman" w:eastAsia="Times New Roman" w:hAnsi="Times New Roman" w:cs="Times New Roman"/>
          <w:sz w:val="24"/>
          <w:szCs w:val="24"/>
          <w:lang w:eastAsia="pl-PL"/>
        </w:rPr>
        <w:t xml:space="preserve">Ogłoszenie nr 597418-N-2018 z dnia 2018-08-08 r. </w:t>
      </w:r>
    </w:p>
    <w:p w:rsidR="00EE6611" w:rsidRPr="00EE6611" w:rsidRDefault="00EE6611" w:rsidP="00EE6611">
      <w:pPr>
        <w:spacing w:after="0" w:line="240" w:lineRule="auto"/>
        <w:jc w:val="center"/>
        <w:rPr>
          <w:rFonts w:ascii="Times New Roman" w:eastAsia="Times New Roman" w:hAnsi="Times New Roman" w:cs="Times New Roman"/>
          <w:sz w:val="24"/>
          <w:szCs w:val="24"/>
          <w:lang w:eastAsia="pl-PL"/>
        </w:rPr>
      </w:pPr>
      <w:r w:rsidRPr="00EE6611">
        <w:rPr>
          <w:rFonts w:ascii="Times New Roman" w:eastAsia="Times New Roman" w:hAnsi="Times New Roman" w:cs="Times New Roman"/>
          <w:sz w:val="24"/>
          <w:szCs w:val="24"/>
          <w:lang w:eastAsia="pl-PL"/>
        </w:rPr>
        <w:t>Gmina Miejska Tczew: Dostawa wraz z montażem urządzeń zabawowych dla wyposażenia placów zabaw zlokalizowanych na terenie miasta Tczewa</w:t>
      </w:r>
      <w:r w:rsidRPr="00EE6611">
        <w:rPr>
          <w:rFonts w:ascii="Times New Roman" w:eastAsia="Times New Roman" w:hAnsi="Times New Roman" w:cs="Times New Roman"/>
          <w:sz w:val="24"/>
          <w:szCs w:val="24"/>
          <w:lang w:eastAsia="pl-PL"/>
        </w:rPr>
        <w:br/>
        <w:t xml:space="preserve">OGŁOSZENIE O ZAMÓWIENIU - Dostawy </w:t>
      </w:r>
    </w:p>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b/>
          <w:bCs/>
          <w:sz w:val="24"/>
          <w:szCs w:val="24"/>
          <w:lang w:eastAsia="pl-PL"/>
        </w:rPr>
        <w:t>Zamieszczanie ogłoszenia:</w:t>
      </w:r>
      <w:r w:rsidRPr="00EE6611">
        <w:rPr>
          <w:rFonts w:ascii="Times New Roman" w:eastAsia="Times New Roman" w:hAnsi="Times New Roman" w:cs="Times New Roman"/>
          <w:sz w:val="24"/>
          <w:szCs w:val="24"/>
          <w:lang w:eastAsia="pl-PL"/>
        </w:rPr>
        <w:t xml:space="preserve"> Zamieszczanie obowiązkowe </w:t>
      </w:r>
    </w:p>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b/>
          <w:bCs/>
          <w:sz w:val="24"/>
          <w:szCs w:val="24"/>
          <w:lang w:eastAsia="pl-PL"/>
        </w:rPr>
        <w:t>Ogłoszenie dotyczy:</w:t>
      </w:r>
      <w:r w:rsidRPr="00EE6611">
        <w:rPr>
          <w:rFonts w:ascii="Times New Roman" w:eastAsia="Times New Roman" w:hAnsi="Times New Roman" w:cs="Times New Roman"/>
          <w:sz w:val="24"/>
          <w:szCs w:val="24"/>
          <w:lang w:eastAsia="pl-PL"/>
        </w:rPr>
        <w:t xml:space="preserve"> Zamówienia publicznego </w:t>
      </w:r>
    </w:p>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sz w:val="24"/>
          <w:szCs w:val="24"/>
          <w:lang w:eastAsia="pl-PL"/>
        </w:rPr>
        <w:t xml:space="preserve">Nie </w:t>
      </w:r>
    </w:p>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sz w:val="24"/>
          <w:szCs w:val="24"/>
          <w:lang w:eastAsia="pl-PL"/>
        </w:rPr>
        <w:br/>
      </w:r>
      <w:r w:rsidRPr="00EE6611">
        <w:rPr>
          <w:rFonts w:ascii="Times New Roman" w:eastAsia="Times New Roman" w:hAnsi="Times New Roman" w:cs="Times New Roman"/>
          <w:b/>
          <w:bCs/>
          <w:sz w:val="24"/>
          <w:szCs w:val="24"/>
          <w:lang w:eastAsia="pl-PL"/>
        </w:rPr>
        <w:t>Nazwa projektu lub programu</w:t>
      </w:r>
      <w:r w:rsidRPr="00EE6611">
        <w:rPr>
          <w:rFonts w:ascii="Times New Roman" w:eastAsia="Times New Roman" w:hAnsi="Times New Roman" w:cs="Times New Roman"/>
          <w:sz w:val="24"/>
          <w:szCs w:val="24"/>
          <w:lang w:eastAsia="pl-PL"/>
        </w:rPr>
        <w:t xml:space="preserve"> </w:t>
      </w:r>
      <w:r w:rsidRPr="00EE6611">
        <w:rPr>
          <w:rFonts w:ascii="Times New Roman" w:eastAsia="Times New Roman" w:hAnsi="Times New Roman" w:cs="Times New Roman"/>
          <w:sz w:val="24"/>
          <w:szCs w:val="24"/>
          <w:lang w:eastAsia="pl-PL"/>
        </w:rPr>
        <w:br/>
      </w:r>
    </w:p>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sz w:val="24"/>
          <w:szCs w:val="24"/>
          <w:lang w:eastAsia="pl-PL"/>
        </w:rPr>
        <w:t xml:space="preserve">Nie </w:t>
      </w:r>
    </w:p>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E6611">
        <w:rPr>
          <w:rFonts w:ascii="Times New Roman" w:eastAsia="Times New Roman" w:hAnsi="Times New Roman" w:cs="Times New Roman"/>
          <w:sz w:val="24"/>
          <w:szCs w:val="24"/>
          <w:lang w:eastAsia="pl-PL"/>
        </w:rPr>
        <w:t>Pzp</w:t>
      </w:r>
      <w:proofErr w:type="spellEnd"/>
      <w:r w:rsidRPr="00EE661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E6611">
        <w:rPr>
          <w:rFonts w:ascii="Times New Roman" w:eastAsia="Times New Roman" w:hAnsi="Times New Roman" w:cs="Times New Roman"/>
          <w:sz w:val="24"/>
          <w:szCs w:val="24"/>
          <w:lang w:eastAsia="pl-PL"/>
        </w:rPr>
        <w:br/>
      </w:r>
    </w:p>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sz w:val="24"/>
          <w:szCs w:val="24"/>
          <w:u w:val="single"/>
          <w:lang w:eastAsia="pl-PL"/>
        </w:rPr>
        <w:t>SEKCJA I: ZAMAWIAJĄCY</w:t>
      </w:r>
      <w:r w:rsidRPr="00EE6611">
        <w:rPr>
          <w:rFonts w:ascii="Times New Roman" w:eastAsia="Times New Roman" w:hAnsi="Times New Roman" w:cs="Times New Roman"/>
          <w:sz w:val="24"/>
          <w:szCs w:val="24"/>
          <w:lang w:eastAsia="pl-PL"/>
        </w:rPr>
        <w:t xml:space="preserve"> </w:t>
      </w:r>
    </w:p>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b/>
          <w:bCs/>
          <w:sz w:val="24"/>
          <w:szCs w:val="24"/>
          <w:lang w:eastAsia="pl-PL"/>
        </w:rPr>
        <w:t xml:space="preserve">Postępowanie przeprowadza centralny zamawiający </w:t>
      </w:r>
    </w:p>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sz w:val="24"/>
          <w:szCs w:val="24"/>
          <w:lang w:eastAsia="pl-PL"/>
        </w:rPr>
        <w:t xml:space="preserve">Nie </w:t>
      </w:r>
    </w:p>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sz w:val="24"/>
          <w:szCs w:val="24"/>
          <w:lang w:eastAsia="pl-PL"/>
        </w:rPr>
        <w:t xml:space="preserve">Nie </w:t>
      </w:r>
    </w:p>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b/>
          <w:bCs/>
          <w:sz w:val="24"/>
          <w:szCs w:val="24"/>
          <w:lang w:eastAsia="pl-PL"/>
        </w:rPr>
        <w:t>Informacje na temat podmiotu któremu zamawiający powierzył/powierzyli prowadzenie postępowania:</w:t>
      </w:r>
      <w:r w:rsidRPr="00EE6611">
        <w:rPr>
          <w:rFonts w:ascii="Times New Roman" w:eastAsia="Times New Roman" w:hAnsi="Times New Roman" w:cs="Times New Roman"/>
          <w:sz w:val="24"/>
          <w:szCs w:val="24"/>
          <w:lang w:eastAsia="pl-PL"/>
        </w:rPr>
        <w:t xml:space="preserve"> </w:t>
      </w:r>
      <w:r w:rsidRPr="00EE6611">
        <w:rPr>
          <w:rFonts w:ascii="Times New Roman" w:eastAsia="Times New Roman" w:hAnsi="Times New Roman" w:cs="Times New Roman"/>
          <w:sz w:val="24"/>
          <w:szCs w:val="24"/>
          <w:lang w:eastAsia="pl-PL"/>
        </w:rPr>
        <w:br/>
      </w:r>
      <w:r w:rsidRPr="00EE6611">
        <w:rPr>
          <w:rFonts w:ascii="Times New Roman" w:eastAsia="Times New Roman" w:hAnsi="Times New Roman" w:cs="Times New Roman"/>
          <w:b/>
          <w:bCs/>
          <w:sz w:val="24"/>
          <w:szCs w:val="24"/>
          <w:lang w:eastAsia="pl-PL"/>
        </w:rPr>
        <w:t>Postępowanie jest przeprowadzane wspólnie przez zamawiających</w:t>
      </w:r>
      <w:r w:rsidRPr="00EE6611">
        <w:rPr>
          <w:rFonts w:ascii="Times New Roman" w:eastAsia="Times New Roman" w:hAnsi="Times New Roman" w:cs="Times New Roman"/>
          <w:sz w:val="24"/>
          <w:szCs w:val="24"/>
          <w:lang w:eastAsia="pl-PL"/>
        </w:rPr>
        <w:t xml:space="preserve"> </w:t>
      </w:r>
    </w:p>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sz w:val="24"/>
          <w:szCs w:val="24"/>
          <w:lang w:eastAsia="pl-PL"/>
        </w:rPr>
        <w:t xml:space="preserve">Nie </w:t>
      </w:r>
    </w:p>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E6611">
        <w:rPr>
          <w:rFonts w:ascii="Times New Roman" w:eastAsia="Times New Roman" w:hAnsi="Times New Roman" w:cs="Times New Roman"/>
          <w:sz w:val="24"/>
          <w:szCs w:val="24"/>
          <w:lang w:eastAsia="pl-PL"/>
        </w:rPr>
        <w:br/>
      </w:r>
      <w:r w:rsidRPr="00EE6611">
        <w:rPr>
          <w:rFonts w:ascii="Times New Roman" w:eastAsia="Times New Roman" w:hAnsi="Times New Roman" w:cs="Times New Roman"/>
          <w:sz w:val="24"/>
          <w:szCs w:val="24"/>
          <w:lang w:eastAsia="pl-PL"/>
        </w:rPr>
        <w:br/>
      </w:r>
      <w:r w:rsidRPr="00EE661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sz w:val="24"/>
          <w:szCs w:val="24"/>
          <w:lang w:eastAsia="pl-PL"/>
        </w:rPr>
        <w:t xml:space="preserve">Nie </w:t>
      </w:r>
    </w:p>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E6611">
        <w:rPr>
          <w:rFonts w:ascii="Times New Roman" w:eastAsia="Times New Roman" w:hAnsi="Times New Roman" w:cs="Times New Roman"/>
          <w:sz w:val="24"/>
          <w:szCs w:val="24"/>
          <w:lang w:eastAsia="pl-PL"/>
        </w:rPr>
        <w:t xml:space="preserve"> </w:t>
      </w:r>
      <w:r w:rsidRPr="00EE6611">
        <w:rPr>
          <w:rFonts w:ascii="Times New Roman" w:eastAsia="Times New Roman" w:hAnsi="Times New Roman" w:cs="Times New Roman"/>
          <w:sz w:val="24"/>
          <w:szCs w:val="24"/>
          <w:lang w:eastAsia="pl-PL"/>
        </w:rPr>
        <w:br/>
      </w:r>
      <w:r w:rsidRPr="00EE6611">
        <w:rPr>
          <w:rFonts w:ascii="Times New Roman" w:eastAsia="Times New Roman" w:hAnsi="Times New Roman" w:cs="Times New Roman"/>
          <w:b/>
          <w:bCs/>
          <w:sz w:val="24"/>
          <w:szCs w:val="24"/>
          <w:lang w:eastAsia="pl-PL"/>
        </w:rPr>
        <w:t>Informacje dodatkowe:</w:t>
      </w:r>
      <w:r w:rsidRPr="00EE6611">
        <w:rPr>
          <w:rFonts w:ascii="Times New Roman" w:eastAsia="Times New Roman" w:hAnsi="Times New Roman" w:cs="Times New Roman"/>
          <w:sz w:val="24"/>
          <w:szCs w:val="24"/>
          <w:lang w:eastAsia="pl-PL"/>
        </w:rPr>
        <w:t xml:space="preserve"> </w:t>
      </w:r>
    </w:p>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b/>
          <w:bCs/>
          <w:sz w:val="24"/>
          <w:szCs w:val="24"/>
          <w:lang w:eastAsia="pl-PL"/>
        </w:rPr>
        <w:t xml:space="preserve">I. 1) NAZWA I ADRES: </w:t>
      </w:r>
      <w:r w:rsidRPr="00EE6611">
        <w:rPr>
          <w:rFonts w:ascii="Times New Roman" w:eastAsia="Times New Roman" w:hAnsi="Times New Roman" w:cs="Times New Roman"/>
          <w:sz w:val="24"/>
          <w:szCs w:val="24"/>
          <w:lang w:eastAsia="pl-PL"/>
        </w:rPr>
        <w:t xml:space="preserve">Gmina Miejska Tczew, krajowy numer identyfikacyjny 19167527300000, ul. Plac Piłsudskiego  1 , 83110   Tczew, woj. pomorskie, państwo Polska, tel. 587 759 343, e-mail eron@um.tczew.pl, faks 587 759 355. </w:t>
      </w:r>
      <w:r w:rsidRPr="00EE6611">
        <w:rPr>
          <w:rFonts w:ascii="Times New Roman" w:eastAsia="Times New Roman" w:hAnsi="Times New Roman" w:cs="Times New Roman"/>
          <w:sz w:val="24"/>
          <w:szCs w:val="24"/>
          <w:lang w:eastAsia="pl-PL"/>
        </w:rPr>
        <w:br/>
        <w:t xml:space="preserve">Adres strony internetowej (URL): www.zp.tczew.pl </w:t>
      </w:r>
      <w:r w:rsidRPr="00EE6611">
        <w:rPr>
          <w:rFonts w:ascii="Times New Roman" w:eastAsia="Times New Roman" w:hAnsi="Times New Roman" w:cs="Times New Roman"/>
          <w:sz w:val="24"/>
          <w:szCs w:val="24"/>
          <w:lang w:eastAsia="pl-PL"/>
        </w:rPr>
        <w:br/>
        <w:t xml:space="preserve">Adres profilu nabywcy: </w:t>
      </w:r>
      <w:r w:rsidRPr="00EE6611">
        <w:rPr>
          <w:rFonts w:ascii="Times New Roman" w:eastAsia="Times New Roman" w:hAnsi="Times New Roman" w:cs="Times New Roman"/>
          <w:sz w:val="24"/>
          <w:szCs w:val="24"/>
          <w:lang w:eastAsia="pl-PL"/>
        </w:rPr>
        <w:br/>
      </w:r>
      <w:r w:rsidRPr="00EE6611">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b/>
          <w:bCs/>
          <w:sz w:val="24"/>
          <w:szCs w:val="24"/>
          <w:lang w:eastAsia="pl-PL"/>
        </w:rPr>
        <w:t xml:space="preserve">I. 2) RODZAJ ZAMAWIAJĄCEGO: </w:t>
      </w:r>
      <w:r w:rsidRPr="00EE6611">
        <w:rPr>
          <w:rFonts w:ascii="Times New Roman" w:eastAsia="Times New Roman" w:hAnsi="Times New Roman" w:cs="Times New Roman"/>
          <w:sz w:val="24"/>
          <w:szCs w:val="24"/>
          <w:lang w:eastAsia="pl-PL"/>
        </w:rPr>
        <w:t xml:space="preserve">Administracja samorządowa </w:t>
      </w:r>
      <w:r w:rsidRPr="00EE6611">
        <w:rPr>
          <w:rFonts w:ascii="Times New Roman" w:eastAsia="Times New Roman" w:hAnsi="Times New Roman" w:cs="Times New Roman"/>
          <w:sz w:val="24"/>
          <w:szCs w:val="24"/>
          <w:lang w:eastAsia="pl-PL"/>
        </w:rPr>
        <w:br/>
      </w:r>
    </w:p>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b/>
          <w:bCs/>
          <w:sz w:val="24"/>
          <w:szCs w:val="24"/>
          <w:lang w:eastAsia="pl-PL"/>
        </w:rPr>
        <w:t xml:space="preserve">I.3) WSPÓLNE UDZIELANIE ZAMÓWIENIA </w:t>
      </w:r>
      <w:r w:rsidRPr="00EE6611">
        <w:rPr>
          <w:rFonts w:ascii="Times New Roman" w:eastAsia="Times New Roman" w:hAnsi="Times New Roman" w:cs="Times New Roman"/>
          <w:b/>
          <w:bCs/>
          <w:i/>
          <w:iCs/>
          <w:sz w:val="24"/>
          <w:szCs w:val="24"/>
          <w:lang w:eastAsia="pl-PL"/>
        </w:rPr>
        <w:t>(jeżeli dotyczy)</w:t>
      </w:r>
      <w:r w:rsidRPr="00EE6611">
        <w:rPr>
          <w:rFonts w:ascii="Times New Roman" w:eastAsia="Times New Roman" w:hAnsi="Times New Roman" w:cs="Times New Roman"/>
          <w:b/>
          <w:bCs/>
          <w:sz w:val="24"/>
          <w:szCs w:val="24"/>
          <w:lang w:eastAsia="pl-PL"/>
        </w:rPr>
        <w:t xml:space="preserve">: </w:t>
      </w:r>
    </w:p>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E6611">
        <w:rPr>
          <w:rFonts w:ascii="Times New Roman" w:eastAsia="Times New Roman" w:hAnsi="Times New Roman" w:cs="Times New Roman"/>
          <w:sz w:val="24"/>
          <w:szCs w:val="24"/>
          <w:lang w:eastAsia="pl-PL"/>
        </w:rPr>
        <w:br/>
      </w:r>
    </w:p>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b/>
          <w:bCs/>
          <w:sz w:val="24"/>
          <w:szCs w:val="24"/>
          <w:lang w:eastAsia="pl-PL"/>
        </w:rPr>
        <w:t xml:space="preserve">I.4) KOMUNIKACJA: </w:t>
      </w:r>
      <w:r w:rsidRPr="00EE6611">
        <w:rPr>
          <w:rFonts w:ascii="Times New Roman" w:eastAsia="Times New Roman" w:hAnsi="Times New Roman" w:cs="Times New Roman"/>
          <w:sz w:val="24"/>
          <w:szCs w:val="24"/>
          <w:lang w:eastAsia="pl-PL"/>
        </w:rPr>
        <w:br/>
      </w:r>
      <w:r w:rsidRPr="00EE661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E6611">
        <w:rPr>
          <w:rFonts w:ascii="Times New Roman" w:eastAsia="Times New Roman" w:hAnsi="Times New Roman" w:cs="Times New Roman"/>
          <w:sz w:val="24"/>
          <w:szCs w:val="24"/>
          <w:lang w:eastAsia="pl-PL"/>
        </w:rPr>
        <w:t xml:space="preserve"> </w:t>
      </w:r>
    </w:p>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sz w:val="24"/>
          <w:szCs w:val="24"/>
          <w:lang w:eastAsia="pl-PL"/>
        </w:rPr>
        <w:t xml:space="preserve">Tak </w:t>
      </w:r>
      <w:r w:rsidRPr="00EE6611">
        <w:rPr>
          <w:rFonts w:ascii="Times New Roman" w:eastAsia="Times New Roman" w:hAnsi="Times New Roman" w:cs="Times New Roman"/>
          <w:sz w:val="24"/>
          <w:szCs w:val="24"/>
          <w:lang w:eastAsia="pl-PL"/>
        </w:rPr>
        <w:br/>
        <w:t xml:space="preserve">www.zp.tczew.pl </w:t>
      </w:r>
    </w:p>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sz w:val="24"/>
          <w:szCs w:val="24"/>
          <w:lang w:eastAsia="pl-PL"/>
        </w:rPr>
        <w:br/>
      </w:r>
      <w:r w:rsidRPr="00EE661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sz w:val="24"/>
          <w:szCs w:val="24"/>
          <w:lang w:eastAsia="pl-PL"/>
        </w:rPr>
        <w:t xml:space="preserve">Tak </w:t>
      </w:r>
      <w:r w:rsidRPr="00EE6611">
        <w:rPr>
          <w:rFonts w:ascii="Times New Roman" w:eastAsia="Times New Roman" w:hAnsi="Times New Roman" w:cs="Times New Roman"/>
          <w:sz w:val="24"/>
          <w:szCs w:val="24"/>
          <w:lang w:eastAsia="pl-PL"/>
        </w:rPr>
        <w:br/>
        <w:t xml:space="preserve">www.zp.tczew.pl </w:t>
      </w:r>
    </w:p>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sz w:val="24"/>
          <w:szCs w:val="24"/>
          <w:lang w:eastAsia="pl-PL"/>
        </w:rPr>
        <w:br/>
      </w:r>
      <w:r w:rsidRPr="00EE661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sz w:val="24"/>
          <w:szCs w:val="24"/>
          <w:lang w:eastAsia="pl-PL"/>
        </w:rPr>
        <w:t xml:space="preserve">Nie </w:t>
      </w:r>
      <w:r w:rsidRPr="00EE6611">
        <w:rPr>
          <w:rFonts w:ascii="Times New Roman" w:eastAsia="Times New Roman" w:hAnsi="Times New Roman" w:cs="Times New Roman"/>
          <w:sz w:val="24"/>
          <w:szCs w:val="24"/>
          <w:lang w:eastAsia="pl-PL"/>
        </w:rPr>
        <w:br/>
      </w:r>
    </w:p>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sz w:val="24"/>
          <w:szCs w:val="24"/>
          <w:lang w:eastAsia="pl-PL"/>
        </w:rPr>
        <w:br/>
      </w:r>
      <w:r w:rsidRPr="00EE6611">
        <w:rPr>
          <w:rFonts w:ascii="Times New Roman" w:eastAsia="Times New Roman" w:hAnsi="Times New Roman" w:cs="Times New Roman"/>
          <w:b/>
          <w:bCs/>
          <w:sz w:val="24"/>
          <w:szCs w:val="24"/>
          <w:lang w:eastAsia="pl-PL"/>
        </w:rPr>
        <w:t>Oferty lub wnioski o dopuszczenie do udziału w postępowaniu należy przesyłać:</w:t>
      </w:r>
      <w:r w:rsidRPr="00EE6611">
        <w:rPr>
          <w:rFonts w:ascii="Times New Roman" w:eastAsia="Times New Roman" w:hAnsi="Times New Roman" w:cs="Times New Roman"/>
          <w:sz w:val="24"/>
          <w:szCs w:val="24"/>
          <w:lang w:eastAsia="pl-PL"/>
        </w:rPr>
        <w:t xml:space="preserve"> </w:t>
      </w:r>
      <w:r w:rsidRPr="00EE6611">
        <w:rPr>
          <w:rFonts w:ascii="Times New Roman" w:eastAsia="Times New Roman" w:hAnsi="Times New Roman" w:cs="Times New Roman"/>
          <w:sz w:val="24"/>
          <w:szCs w:val="24"/>
          <w:lang w:eastAsia="pl-PL"/>
        </w:rPr>
        <w:br/>
      </w:r>
      <w:r w:rsidRPr="00EE6611">
        <w:rPr>
          <w:rFonts w:ascii="Times New Roman" w:eastAsia="Times New Roman" w:hAnsi="Times New Roman" w:cs="Times New Roman"/>
          <w:b/>
          <w:bCs/>
          <w:sz w:val="24"/>
          <w:szCs w:val="24"/>
          <w:lang w:eastAsia="pl-PL"/>
        </w:rPr>
        <w:t>Elektronicznie</w:t>
      </w:r>
      <w:r w:rsidRPr="00EE6611">
        <w:rPr>
          <w:rFonts w:ascii="Times New Roman" w:eastAsia="Times New Roman" w:hAnsi="Times New Roman" w:cs="Times New Roman"/>
          <w:sz w:val="24"/>
          <w:szCs w:val="24"/>
          <w:lang w:eastAsia="pl-PL"/>
        </w:rPr>
        <w:t xml:space="preserve"> </w:t>
      </w:r>
    </w:p>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sz w:val="24"/>
          <w:szCs w:val="24"/>
          <w:lang w:eastAsia="pl-PL"/>
        </w:rPr>
        <w:t xml:space="preserve">Nie </w:t>
      </w:r>
      <w:r w:rsidRPr="00EE6611">
        <w:rPr>
          <w:rFonts w:ascii="Times New Roman" w:eastAsia="Times New Roman" w:hAnsi="Times New Roman" w:cs="Times New Roman"/>
          <w:sz w:val="24"/>
          <w:szCs w:val="24"/>
          <w:lang w:eastAsia="pl-PL"/>
        </w:rPr>
        <w:br/>
        <w:t xml:space="preserve">adres </w:t>
      </w:r>
      <w:r w:rsidRPr="00EE6611">
        <w:rPr>
          <w:rFonts w:ascii="Times New Roman" w:eastAsia="Times New Roman" w:hAnsi="Times New Roman" w:cs="Times New Roman"/>
          <w:sz w:val="24"/>
          <w:szCs w:val="24"/>
          <w:lang w:eastAsia="pl-PL"/>
        </w:rPr>
        <w:br/>
      </w:r>
    </w:p>
    <w:p w:rsidR="00EE6611" w:rsidRPr="00EE6611" w:rsidRDefault="00EE6611" w:rsidP="00EE6611">
      <w:pPr>
        <w:spacing w:after="0" w:line="240" w:lineRule="auto"/>
        <w:rPr>
          <w:rFonts w:ascii="Times New Roman" w:eastAsia="Times New Roman" w:hAnsi="Times New Roman" w:cs="Times New Roman"/>
          <w:sz w:val="24"/>
          <w:szCs w:val="24"/>
          <w:lang w:eastAsia="pl-PL"/>
        </w:rPr>
      </w:pPr>
    </w:p>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E6611">
        <w:rPr>
          <w:rFonts w:ascii="Times New Roman" w:eastAsia="Times New Roman" w:hAnsi="Times New Roman" w:cs="Times New Roman"/>
          <w:sz w:val="24"/>
          <w:szCs w:val="24"/>
          <w:lang w:eastAsia="pl-PL"/>
        </w:rPr>
        <w:t xml:space="preserve"> </w:t>
      </w:r>
      <w:r w:rsidRPr="00EE6611">
        <w:rPr>
          <w:rFonts w:ascii="Times New Roman" w:eastAsia="Times New Roman" w:hAnsi="Times New Roman" w:cs="Times New Roman"/>
          <w:sz w:val="24"/>
          <w:szCs w:val="24"/>
          <w:lang w:eastAsia="pl-PL"/>
        </w:rPr>
        <w:br/>
        <w:t xml:space="preserve">Nie </w:t>
      </w:r>
      <w:r w:rsidRPr="00EE6611">
        <w:rPr>
          <w:rFonts w:ascii="Times New Roman" w:eastAsia="Times New Roman" w:hAnsi="Times New Roman" w:cs="Times New Roman"/>
          <w:sz w:val="24"/>
          <w:szCs w:val="24"/>
          <w:lang w:eastAsia="pl-PL"/>
        </w:rPr>
        <w:br/>
        <w:t xml:space="preserve">Inny sposób: </w:t>
      </w:r>
      <w:r w:rsidRPr="00EE6611">
        <w:rPr>
          <w:rFonts w:ascii="Times New Roman" w:eastAsia="Times New Roman" w:hAnsi="Times New Roman" w:cs="Times New Roman"/>
          <w:sz w:val="24"/>
          <w:szCs w:val="24"/>
          <w:lang w:eastAsia="pl-PL"/>
        </w:rPr>
        <w:br/>
      </w:r>
      <w:r w:rsidRPr="00EE6611">
        <w:rPr>
          <w:rFonts w:ascii="Times New Roman" w:eastAsia="Times New Roman" w:hAnsi="Times New Roman" w:cs="Times New Roman"/>
          <w:sz w:val="24"/>
          <w:szCs w:val="24"/>
          <w:lang w:eastAsia="pl-PL"/>
        </w:rPr>
        <w:br/>
      </w:r>
      <w:r w:rsidRPr="00EE661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E6611">
        <w:rPr>
          <w:rFonts w:ascii="Times New Roman" w:eastAsia="Times New Roman" w:hAnsi="Times New Roman" w:cs="Times New Roman"/>
          <w:sz w:val="24"/>
          <w:szCs w:val="24"/>
          <w:lang w:eastAsia="pl-PL"/>
        </w:rPr>
        <w:t xml:space="preserve"> </w:t>
      </w:r>
      <w:r w:rsidRPr="00EE6611">
        <w:rPr>
          <w:rFonts w:ascii="Times New Roman" w:eastAsia="Times New Roman" w:hAnsi="Times New Roman" w:cs="Times New Roman"/>
          <w:sz w:val="24"/>
          <w:szCs w:val="24"/>
          <w:lang w:eastAsia="pl-PL"/>
        </w:rPr>
        <w:br/>
        <w:t xml:space="preserve">Tak </w:t>
      </w:r>
      <w:r w:rsidRPr="00EE6611">
        <w:rPr>
          <w:rFonts w:ascii="Times New Roman" w:eastAsia="Times New Roman" w:hAnsi="Times New Roman" w:cs="Times New Roman"/>
          <w:sz w:val="24"/>
          <w:szCs w:val="24"/>
          <w:lang w:eastAsia="pl-PL"/>
        </w:rPr>
        <w:br/>
        <w:t xml:space="preserve">Inny sposób: </w:t>
      </w:r>
      <w:r w:rsidRPr="00EE6611">
        <w:rPr>
          <w:rFonts w:ascii="Times New Roman" w:eastAsia="Times New Roman" w:hAnsi="Times New Roman" w:cs="Times New Roman"/>
          <w:sz w:val="24"/>
          <w:szCs w:val="24"/>
          <w:lang w:eastAsia="pl-PL"/>
        </w:rPr>
        <w:br/>
        <w:t xml:space="preserve">Wymagane jest przesyłanie ofert w formie pisemnej - za pośrednictwem operatora pocztowego, w rozumieniu ustawy z dnia 23 listopada 2012 r. – Prawo pocztowe, osobiście lub za pośrednictwem posłańca. </w:t>
      </w:r>
      <w:r w:rsidRPr="00EE6611">
        <w:rPr>
          <w:rFonts w:ascii="Times New Roman" w:eastAsia="Times New Roman" w:hAnsi="Times New Roman" w:cs="Times New Roman"/>
          <w:sz w:val="24"/>
          <w:szCs w:val="24"/>
          <w:lang w:eastAsia="pl-PL"/>
        </w:rPr>
        <w:br/>
        <w:t xml:space="preserve">Adres: </w:t>
      </w:r>
      <w:r w:rsidRPr="00EE6611">
        <w:rPr>
          <w:rFonts w:ascii="Times New Roman" w:eastAsia="Times New Roman" w:hAnsi="Times New Roman" w:cs="Times New Roman"/>
          <w:sz w:val="24"/>
          <w:szCs w:val="24"/>
          <w:lang w:eastAsia="pl-PL"/>
        </w:rPr>
        <w:br/>
        <w:t xml:space="preserve">Urząd Miejski w Tczewie, Biuro Obsługi Klienta, Pl. Piłsudskiego 1, 83-110 Tczew </w:t>
      </w:r>
    </w:p>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sz w:val="24"/>
          <w:szCs w:val="24"/>
          <w:lang w:eastAsia="pl-PL"/>
        </w:rPr>
        <w:lastRenderedPageBreak/>
        <w:br/>
      </w:r>
      <w:r w:rsidRPr="00EE661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E6611">
        <w:rPr>
          <w:rFonts w:ascii="Times New Roman" w:eastAsia="Times New Roman" w:hAnsi="Times New Roman" w:cs="Times New Roman"/>
          <w:sz w:val="24"/>
          <w:szCs w:val="24"/>
          <w:lang w:eastAsia="pl-PL"/>
        </w:rPr>
        <w:t xml:space="preserve"> </w:t>
      </w:r>
    </w:p>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sz w:val="24"/>
          <w:szCs w:val="24"/>
          <w:lang w:eastAsia="pl-PL"/>
        </w:rPr>
        <w:t xml:space="preserve">Nie </w:t>
      </w:r>
      <w:r w:rsidRPr="00EE661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E6611">
        <w:rPr>
          <w:rFonts w:ascii="Times New Roman" w:eastAsia="Times New Roman" w:hAnsi="Times New Roman" w:cs="Times New Roman"/>
          <w:sz w:val="24"/>
          <w:szCs w:val="24"/>
          <w:lang w:eastAsia="pl-PL"/>
        </w:rPr>
        <w:br/>
      </w:r>
    </w:p>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sz w:val="24"/>
          <w:szCs w:val="24"/>
          <w:u w:val="single"/>
          <w:lang w:eastAsia="pl-PL"/>
        </w:rPr>
        <w:t xml:space="preserve">SEKCJA II: PRZEDMIOT ZAMÓWIENIA </w:t>
      </w:r>
    </w:p>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sz w:val="24"/>
          <w:szCs w:val="24"/>
          <w:lang w:eastAsia="pl-PL"/>
        </w:rPr>
        <w:br/>
      </w:r>
      <w:r w:rsidRPr="00EE6611">
        <w:rPr>
          <w:rFonts w:ascii="Times New Roman" w:eastAsia="Times New Roman" w:hAnsi="Times New Roman" w:cs="Times New Roman"/>
          <w:b/>
          <w:bCs/>
          <w:sz w:val="24"/>
          <w:szCs w:val="24"/>
          <w:lang w:eastAsia="pl-PL"/>
        </w:rPr>
        <w:t xml:space="preserve">II.1) Nazwa nadana zamówieniu przez zamawiającego: </w:t>
      </w:r>
      <w:r w:rsidRPr="00EE6611">
        <w:rPr>
          <w:rFonts w:ascii="Times New Roman" w:eastAsia="Times New Roman" w:hAnsi="Times New Roman" w:cs="Times New Roman"/>
          <w:sz w:val="24"/>
          <w:szCs w:val="24"/>
          <w:lang w:eastAsia="pl-PL"/>
        </w:rPr>
        <w:t xml:space="preserve">Dostawa wraz z montażem urządzeń zabawowych dla wyposażenia placów zabaw zlokalizowanych na terenie miasta Tczewa </w:t>
      </w:r>
      <w:r w:rsidRPr="00EE6611">
        <w:rPr>
          <w:rFonts w:ascii="Times New Roman" w:eastAsia="Times New Roman" w:hAnsi="Times New Roman" w:cs="Times New Roman"/>
          <w:sz w:val="24"/>
          <w:szCs w:val="24"/>
          <w:lang w:eastAsia="pl-PL"/>
        </w:rPr>
        <w:br/>
      </w:r>
      <w:r w:rsidRPr="00EE6611">
        <w:rPr>
          <w:rFonts w:ascii="Times New Roman" w:eastAsia="Times New Roman" w:hAnsi="Times New Roman" w:cs="Times New Roman"/>
          <w:b/>
          <w:bCs/>
          <w:sz w:val="24"/>
          <w:szCs w:val="24"/>
          <w:lang w:eastAsia="pl-PL"/>
        </w:rPr>
        <w:t xml:space="preserve">Numer referencyjny: </w:t>
      </w:r>
      <w:r w:rsidRPr="00EE6611">
        <w:rPr>
          <w:rFonts w:ascii="Times New Roman" w:eastAsia="Times New Roman" w:hAnsi="Times New Roman" w:cs="Times New Roman"/>
          <w:sz w:val="24"/>
          <w:szCs w:val="24"/>
          <w:lang w:eastAsia="pl-PL"/>
        </w:rPr>
        <w:t xml:space="preserve">WZP.271.3.18.2018 </w:t>
      </w:r>
      <w:r w:rsidRPr="00EE6611">
        <w:rPr>
          <w:rFonts w:ascii="Times New Roman" w:eastAsia="Times New Roman" w:hAnsi="Times New Roman" w:cs="Times New Roman"/>
          <w:sz w:val="24"/>
          <w:szCs w:val="24"/>
          <w:lang w:eastAsia="pl-PL"/>
        </w:rPr>
        <w:br/>
      </w:r>
      <w:r w:rsidRPr="00EE661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E6611" w:rsidRPr="00EE6611" w:rsidRDefault="00EE6611" w:rsidP="00EE6611">
      <w:pPr>
        <w:spacing w:after="0" w:line="240" w:lineRule="auto"/>
        <w:jc w:val="both"/>
        <w:rPr>
          <w:rFonts w:ascii="Times New Roman" w:eastAsia="Times New Roman" w:hAnsi="Times New Roman" w:cs="Times New Roman"/>
          <w:sz w:val="24"/>
          <w:szCs w:val="24"/>
          <w:lang w:eastAsia="pl-PL"/>
        </w:rPr>
      </w:pPr>
      <w:r w:rsidRPr="00EE6611">
        <w:rPr>
          <w:rFonts w:ascii="Times New Roman" w:eastAsia="Times New Roman" w:hAnsi="Times New Roman" w:cs="Times New Roman"/>
          <w:sz w:val="24"/>
          <w:szCs w:val="24"/>
          <w:lang w:eastAsia="pl-PL"/>
        </w:rPr>
        <w:t xml:space="preserve">Nie </w:t>
      </w:r>
    </w:p>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sz w:val="24"/>
          <w:szCs w:val="24"/>
          <w:lang w:eastAsia="pl-PL"/>
        </w:rPr>
        <w:br/>
      </w:r>
      <w:r w:rsidRPr="00EE6611">
        <w:rPr>
          <w:rFonts w:ascii="Times New Roman" w:eastAsia="Times New Roman" w:hAnsi="Times New Roman" w:cs="Times New Roman"/>
          <w:b/>
          <w:bCs/>
          <w:sz w:val="24"/>
          <w:szCs w:val="24"/>
          <w:lang w:eastAsia="pl-PL"/>
        </w:rPr>
        <w:t xml:space="preserve">II.2) Rodzaj zamówienia: </w:t>
      </w:r>
      <w:r w:rsidRPr="00EE6611">
        <w:rPr>
          <w:rFonts w:ascii="Times New Roman" w:eastAsia="Times New Roman" w:hAnsi="Times New Roman" w:cs="Times New Roman"/>
          <w:sz w:val="24"/>
          <w:szCs w:val="24"/>
          <w:lang w:eastAsia="pl-PL"/>
        </w:rPr>
        <w:t xml:space="preserve">Dostawy </w:t>
      </w:r>
      <w:r w:rsidRPr="00EE6611">
        <w:rPr>
          <w:rFonts w:ascii="Times New Roman" w:eastAsia="Times New Roman" w:hAnsi="Times New Roman" w:cs="Times New Roman"/>
          <w:sz w:val="24"/>
          <w:szCs w:val="24"/>
          <w:lang w:eastAsia="pl-PL"/>
        </w:rPr>
        <w:br/>
      </w:r>
      <w:r w:rsidRPr="00EE6611">
        <w:rPr>
          <w:rFonts w:ascii="Times New Roman" w:eastAsia="Times New Roman" w:hAnsi="Times New Roman" w:cs="Times New Roman"/>
          <w:b/>
          <w:bCs/>
          <w:sz w:val="24"/>
          <w:szCs w:val="24"/>
          <w:lang w:eastAsia="pl-PL"/>
        </w:rPr>
        <w:t>II.3) Informacja o możliwości składania ofert częściowych</w:t>
      </w:r>
      <w:r w:rsidRPr="00EE6611">
        <w:rPr>
          <w:rFonts w:ascii="Times New Roman" w:eastAsia="Times New Roman" w:hAnsi="Times New Roman" w:cs="Times New Roman"/>
          <w:sz w:val="24"/>
          <w:szCs w:val="24"/>
          <w:lang w:eastAsia="pl-PL"/>
        </w:rPr>
        <w:t xml:space="preserve"> </w:t>
      </w:r>
      <w:r w:rsidRPr="00EE6611">
        <w:rPr>
          <w:rFonts w:ascii="Times New Roman" w:eastAsia="Times New Roman" w:hAnsi="Times New Roman" w:cs="Times New Roman"/>
          <w:sz w:val="24"/>
          <w:szCs w:val="24"/>
          <w:lang w:eastAsia="pl-PL"/>
        </w:rPr>
        <w:br/>
        <w:t xml:space="preserve">Zamówienie podzielone jest na części: </w:t>
      </w:r>
    </w:p>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sz w:val="24"/>
          <w:szCs w:val="24"/>
          <w:lang w:eastAsia="pl-PL"/>
        </w:rPr>
        <w:t xml:space="preserve">Tak </w:t>
      </w:r>
      <w:r w:rsidRPr="00EE6611">
        <w:rPr>
          <w:rFonts w:ascii="Times New Roman" w:eastAsia="Times New Roman" w:hAnsi="Times New Roman" w:cs="Times New Roman"/>
          <w:sz w:val="24"/>
          <w:szCs w:val="24"/>
          <w:lang w:eastAsia="pl-PL"/>
        </w:rPr>
        <w:br/>
      </w:r>
      <w:r w:rsidRPr="00EE6611">
        <w:rPr>
          <w:rFonts w:ascii="Times New Roman" w:eastAsia="Times New Roman" w:hAnsi="Times New Roman" w:cs="Times New Roman"/>
          <w:b/>
          <w:bCs/>
          <w:sz w:val="24"/>
          <w:szCs w:val="24"/>
          <w:lang w:eastAsia="pl-PL"/>
        </w:rPr>
        <w:t>Oferty lub wnioski o dopuszczenie do udziału w postępowaniu można składać w odniesieniu do:</w:t>
      </w:r>
      <w:r w:rsidRPr="00EE6611">
        <w:rPr>
          <w:rFonts w:ascii="Times New Roman" w:eastAsia="Times New Roman" w:hAnsi="Times New Roman" w:cs="Times New Roman"/>
          <w:sz w:val="24"/>
          <w:szCs w:val="24"/>
          <w:lang w:eastAsia="pl-PL"/>
        </w:rPr>
        <w:t xml:space="preserve"> </w:t>
      </w:r>
      <w:r w:rsidRPr="00EE6611">
        <w:rPr>
          <w:rFonts w:ascii="Times New Roman" w:eastAsia="Times New Roman" w:hAnsi="Times New Roman" w:cs="Times New Roman"/>
          <w:sz w:val="24"/>
          <w:szCs w:val="24"/>
          <w:lang w:eastAsia="pl-PL"/>
        </w:rPr>
        <w:br/>
        <w:t xml:space="preserve">wszystkich części </w:t>
      </w:r>
    </w:p>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E6611">
        <w:rPr>
          <w:rFonts w:ascii="Times New Roman" w:eastAsia="Times New Roman" w:hAnsi="Times New Roman" w:cs="Times New Roman"/>
          <w:sz w:val="24"/>
          <w:szCs w:val="24"/>
          <w:lang w:eastAsia="pl-PL"/>
        </w:rPr>
        <w:t xml:space="preserve"> </w:t>
      </w:r>
      <w:r w:rsidRPr="00EE6611">
        <w:rPr>
          <w:rFonts w:ascii="Times New Roman" w:eastAsia="Times New Roman" w:hAnsi="Times New Roman" w:cs="Times New Roman"/>
          <w:sz w:val="24"/>
          <w:szCs w:val="24"/>
          <w:lang w:eastAsia="pl-PL"/>
        </w:rPr>
        <w:br/>
      </w:r>
      <w:r w:rsidRPr="00EE6611">
        <w:rPr>
          <w:rFonts w:ascii="Times New Roman" w:eastAsia="Times New Roman" w:hAnsi="Times New Roman" w:cs="Times New Roman"/>
          <w:sz w:val="24"/>
          <w:szCs w:val="24"/>
          <w:lang w:eastAsia="pl-PL"/>
        </w:rPr>
        <w:br/>
      </w:r>
      <w:r w:rsidRPr="00EE661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E6611">
        <w:rPr>
          <w:rFonts w:ascii="Times New Roman" w:eastAsia="Times New Roman" w:hAnsi="Times New Roman" w:cs="Times New Roman"/>
          <w:sz w:val="24"/>
          <w:szCs w:val="24"/>
          <w:lang w:eastAsia="pl-PL"/>
        </w:rPr>
        <w:t xml:space="preserve"> </w:t>
      </w:r>
      <w:r w:rsidRPr="00EE6611">
        <w:rPr>
          <w:rFonts w:ascii="Times New Roman" w:eastAsia="Times New Roman" w:hAnsi="Times New Roman" w:cs="Times New Roman"/>
          <w:sz w:val="24"/>
          <w:szCs w:val="24"/>
          <w:lang w:eastAsia="pl-PL"/>
        </w:rPr>
        <w:br/>
        <w:t xml:space="preserve">4 </w:t>
      </w:r>
      <w:r w:rsidRPr="00EE6611">
        <w:rPr>
          <w:rFonts w:ascii="Times New Roman" w:eastAsia="Times New Roman" w:hAnsi="Times New Roman" w:cs="Times New Roman"/>
          <w:sz w:val="24"/>
          <w:szCs w:val="24"/>
          <w:lang w:eastAsia="pl-PL"/>
        </w:rPr>
        <w:br/>
      </w:r>
      <w:r w:rsidRPr="00EE6611">
        <w:rPr>
          <w:rFonts w:ascii="Times New Roman" w:eastAsia="Times New Roman" w:hAnsi="Times New Roman" w:cs="Times New Roman"/>
          <w:sz w:val="24"/>
          <w:szCs w:val="24"/>
          <w:lang w:eastAsia="pl-PL"/>
        </w:rPr>
        <w:br/>
      </w:r>
      <w:r w:rsidRPr="00EE6611">
        <w:rPr>
          <w:rFonts w:ascii="Times New Roman" w:eastAsia="Times New Roman" w:hAnsi="Times New Roman" w:cs="Times New Roman"/>
          <w:sz w:val="24"/>
          <w:szCs w:val="24"/>
          <w:lang w:eastAsia="pl-PL"/>
        </w:rPr>
        <w:br/>
      </w:r>
      <w:r w:rsidRPr="00EE6611">
        <w:rPr>
          <w:rFonts w:ascii="Times New Roman" w:eastAsia="Times New Roman" w:hAnsi="Times New Roman" w:cs="Times New Roman"/>
          <w:b/>
          <w:bCs/>
          <w:sz w:val="24"/>
          <w:szCs w:val="24"/>
          <w:lang w:eastAsia="pl-PL"/>
        </w:rPr>
        <w:t xml:space="preserve">II.4) Krótki opis przedmiotu zamówienia </w:t>
      </w:r>
      <w:r w:rsidRPr="00EE661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E661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E6611">
        <w:rPr>
          <w:rFonts w:ascii="Times New Roman" w:eastAsia="Times New Roman" w:hAnsi="Times New Roman" w:cs="Times New Roman"/>
          <w:sz w:val="24"/>
          <w:szCs w:val="24"/>
          <w:lang w:eastAsia="pl-PL"/>
        </w:rPr>
        <w:t xml:space="preserve">1. Przedmiotem zamówienia jest dostawa wraz z montażem urządzeń zabawowych dla wyposażenia placów zabaw zlokalizowanych na terenie miasta Tczewa. Dopuszcza się składanie ofert częściowych na: część nr 1 i/lub część nr 2 i/lub część nr 3 i/lub część nr 4. 1.1 Część nr 1: Dostawa i montaż urządzeń zabawowych oraz wykonanie nawierzchni bezpiecznej pod urządzenia zabawowe na terenie działki nr 325/10 obręb 9 przy ul. Stanisława Konarskiego w Tczewie. Urządzenia zabawowe muszą być fabrycznie nowe wolne od wad fizycznych i prawnych, muszą posiadać dokumenty potwierdzające wykonanie ich zgodnie z normą PN-EN 1176-1:2009 lub równoważną. 1) Huśtawka wahadłowa pojedyncza z siedziskiem dla dzieci niepełnosprawnych - 1 szt., 2) Bujak czteroosobowy na sprężynie -1 szt., 3) Ławka z oparciem- 3 szt. 1.2 Część nr 2: Dostawa i montaż urządzeń zabawowych oraz wykonanie nawierzchni bezpiecznej pod urządzenia zabawowe na terenie działki nr 650/19 obręb 9 przy ul. Franciszka Fenikowskiego w Tczewie. Urządzenia zabawowe muszą być fabrycznie nowe wolne od wad fizycznych i prawnych, muszą posiadać dokumenty potwierdzające wykonanie ich zgodnie z normą PN-EN 1176-1:2009 lub równoważną. 1) Huśtawka wahadłowa podwójna- 1 szt., 2) Huśtawka </w:t>
      </w:r>
      <w:r w:rsidRPr="00EE6611">
        <w:rPr>
          <w:rFonts w:ascii="Times New Roman" w:eastAsia="Times New Roman" w:hAnsi="Times New Roman" w:cs="Times New Roman"/>
          <w:sz w:val="24"/>
          <w:szCs w:val="24"/>
          <w:lang w:eastAsia="pl-PL"/>
        </w:rPr>
        <w:lastRenderedPageBreak/>
        <w:t xml:space="preserve">wagowa z dwoma siedziskami z odbojnicami – 1 szt., 3) Bujaki na sprężynie ”motocykl ” - 1 szt., 4) Tablica regulaminowa - 1 szt. 1.3 Część nr 3: Dostawa i montaż urządzeń zabawowych oraz wykonanie nawierzchni bezpiecznej pod urządzenia zabawowe na terenie działki nr 598/4 obręb 13 przy ul. Jana Stanisławskiego w Tczewie. Urządzenia zabawowe muszą być fabrycznie nowe wolne od wad fizycznych i prawnych, muszą posiadać dokumenty potwierdzające wykonanie ich zgodnie z normą PN-EN 1176-1:2009 lub równoważną. 1) Huśtawka wahadłowa podwójna - 1szt., 2) Huśtawka z siedziskiem typu „Bocianie gniazdo” – 1 szt., 3) Bujak czteroosobowy na sprężynie - 1 szt., 4) Gry i tablice edukacyjne: a) Tablica z grą –„papier, kamień, nożyce” – 1 szt., b) Gra zręcznościowa- „labirynt” – 1 szt., c) Tablica z grą w „kółko I krzyżyk” - 1 szt., d) Tablica -„zegar” – 1 szt., 5) Tablica regulaminowa - 1 szt. 1.4 Część nr 4: Dostawa i montaż urządzeń zabawowych oraz wykonanie nawierzchni bezpiecznej pod urządzenia zabawowe na terenie działki nr 208/2 obręb 6 przy ul. Jedności Narodu w Tczewie. Urządzenia zabawowe muszą być fabrycznie nowe wolne od wad fizycznych i prawnych, muszą posiadać dokumenty potwierdzające wykonanie ich zgodnie z normą PN-EN 1176-1:2009 lub równoważną. 1) Trampolina ziemna prostokątna – 1 szt., 2) Trampolina ziemna w kształcie koła – 1 szt. 1.5 Wykonanie nawierzchni bezpiecznych w strefach bezpieczeństwa dla urządzeń zabawowych: trawiastej oraz piaskowej odpowiednio do zamontowanego urządzenia z zachowaniem wymogów bezpieczeństwa zgodnie z normą PN-EN 1177:2009 lub równoważną. Zastosowany piasek winien być płukany bez zawartości części pylastych, iłu i gliny o frakcji od 0,2-2 mm o grubości wymaganej normą PN-EN 1177:2009 lub równoważną, stosownie do wysokości swobodnego upadku HIC dla danego urządzenia. Zakres robót związanych z wykonaniem nawierzchni bezpiecznej piaskowej obejmuje również wykonanie robót ziemnych (korytowanie) oraz utylizację urobku. Dla ławek, koszy na śmieci, tablic regulaminowych dopuszcza się deklarację zgodności producenta o wykonaniu urządzenia zgodnie z normą PN-EN 1176:2009 lub równoważną. Szczegółowy opis przedmiotu zamówienia znajduje się w SIWZ. </w:t>
      </w:r>
      <w:r w:rsidRPr="00EE6611">
        <w:rPr>
          <w:rFonts w:ascii="Times New Roman" w:eastAsia="Times New Roman" w:hAnsi="Times New Roman" w:cs="Times New Roman"/>
          <w:sz w:val="24"/>
          <w:szCs w:val="24"/>
          <w:lang w:eastAsia="pl-PL"/>
        </w:rPr>
        <w:br/>
      </w:r>
      <w:r w:rsidRPr="00EE6611">
        <w:rPr>
          <w:rFonts w:ascii="Times New Roman" w:eastAsia="Times New Roman" w:hAnsi="Times New Roman" w:cs="Times New Roman"/>
          <w:sz w:val="24"/>
          <w:szCs w:val="24"/>
          <w:lang w:eastAsia="pl-PL"/>
        </w:rPr>
        <w:br/>
      </w:r>
      <w:r w:rsidRPr="00EE6611">
        <w:rPr>
          <w:rFonts w:ascii="Times New Roman" w:eastAsia="Times New Roman" w:hAnsi="Times New Roman" w:cs="Times New Roman"/>
          <w:b/>
          <w:bCs/>
          <w:sz w:val="24"/>
          <w:szCs w:val="24"/>
          <w:lang w:eastAsia="pl-PL"/>
        </w:rPr>
        <w:t xml:space="preserve">II.5) Główny kod CPV: </w:t>
      </w:r>
      <w:r w:rsidRPr="00EE6611">
        <w:rPr>
          <w:rFonts w:ascii="Times New Roman" w:eastAsia="Times New Roman" w:hAnsi="Times New Roman" w:cs="Times New Roman"/>
          <w:sz w:val="24"/>
          <w:szCs w:val="24"/>
          <w:lang w:eastAsia="pl-PL"/>
        </w:rPr>
        <w:t xml:space="preserve">45112723-9 </w:t>
      </w:r>
      <w:r w:rsidRPr="00EE6611">
        <w:rPr>
          <w:rFonts w:ascii="Times New Roman" w:eastAsia="Times New Roman" w:hAnsi="Times New Roman" w:cs="Times New Roman"/>
          <w:sz w:val="24"/>
          <w:szCs w:val="24"/>
          <w:lang w:eastAsia="pl-PL"/>
        </w:rPr>
        <w:br/>
      </w:r>
      <w:r w:rsidRPr="00EE6611">
        <w:rPr>
          <w:rFonts w:ascii="Times New Roman" w:eastAsia="Times New Roman" w:hAnsi="Times New Roman" w:cs="Times New Roman"/>
          <w:b/>
          <w:bCs/>
          <w:sz w:val="24"/>
          <w:szCs w:val="24"/>
          <w:lang w:eastAsia="pl-PL"/>
        </w:rPr>
        <w:t>Dodatkowe kody CPV:</w:t>
      </w:r>
      <w:r w:rsidRPr="00EE661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EE6611" w:rsidRPr="00EE6611" w:rsidTr="00EE6611">
        <w:tc>
          <w:tcPr>
            <w:tcW w:w="0" w:type="auto"/>
            <w:tcBorders>
              <w:top w:val="single" w:sz="6" w:space="0" w:color="000000"/>
              <w:left w:val="single" w:sz="6" w:space="0" w:color="000000"/>
              <w:bottom w:val="single" w:sz="6" w:space="0" w:color="000000"/>
              <w:right w:val="single" w:sz="6" w:space="0" w:color="000000"/>
            </w:tcBorders>
            <w:vAlign w:val="center"/>
            <w:hideMark/>
          </w:tcPr>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sz w:val="24"/>
                <w:szCs w:val="24"/>
                <w:lang w:eastAsia="pl-PL"/>
              </w:rPr>
              <w:t>Kod CPV</w:t>
            </w:r>
          </w:p>
        </w:tc>
      </w:tr>
      <w:tr w:rsidR="00EE6611" w:rsidRPr="00EE6611" w:rsidTr="00EE6611">
        <w:tc>
          <w:tcPr>
            <w:tcW w:w="0" w:type="auto"/>
            <w:tcBorders>
              <w:top w:val="single" w:sz="6" w:space="0" w:color="000000"/>
              <w:left w:val="single" w:sz="6" w:space="0" w:color="000000"/>
              <w:bottom w:val="single" w:sz="6" w:space="0" w:color="000000"/>
              <w:right w:val="single" w:sz="6" w:space="0" w:color="000000"/>
            </w:tcBorders>
            <w:vAlign w:val="center"/>
            <w:hideMark/>
          </w:tcPr>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sz w:val="24"/>
                <w:szCs w:val="24"/>
                <w:lang w:eastAsia="pl-PL"/>
              </w:rPr>
              <w:t>45000000-7</w:t>
            </w:r>
          </w:p>
        </w:tc>
      </w:tr>
      <w:tr w:rsidR="00EE6611" w:rsidRPr="00EE6611" w:rsidTr="00EE6611">
        <w:tc>
          <w:tcPr>
            <w:tcW w:w="0" w:type="auto"/>
            <w:tcBorders>
              <w:top w:val="single" w:sz="6" w:space="0" w:color="000000"/>
              <w:left w:val="single" w:sz="6" w:space="0" w:color="000000"/>
              <w:bottom w:val="single" w:sz="6" w:space="0" w:color="000000"/>
              <w:right w:val="single" w:sz="6" w:space="0" w:color="000000"/>
            </w:tcBorders>
            <w:vAlign w:val="center"/>
            <w:hideMark/>
          </w:tcPr>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sz w:val="24"/>
                <w:szCs w:val="24"/>
                <w:lang w:eastAsia="pl-PL"/>
              </w:rPr>
              <w:t>45223800-4</w:t>
            </w:r>
          </w:p>
        </w:tc>
      </w:tr>
      <w:tr w:rsidR="00EE6611" w:rsidRPr="00EE6611" w:rsidTr="00EE6611">
        <w:tc>
          <w:tcPr>
            <w:tcW w:w="0" w:type="auto"/>
            <w:tcBorders>
              <w:top w:val="single" w:sz="6" w:space="0" w:color="000000"/>
              <w:left w:val="single" w:sz="6" w:space="0" w:color="000000"/>
              <w:bottom w:val="single" w:sz="6" w:space="0" w:color="000000"/>
              <w:right w:val="single" w:sz="6" w:space="0" w:color="000000"/>
            </w:tcBorders>
            <w:vAlign w:val="center"/>
            <w:hideMark/>
          </w:tcPr>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sz w:val="24"/>
                <w:szCs w:val="24"/>
                <w:lang w:eastAsia="pl-PL"/>
              </w:rPr>
              <w:t>45111291-4</w:t>
            </w:r>
          </w:p>
        </w:tc>
      </w:tr>
      <w:tr w:rsidR="00EE6611" w:rsidRPr="00EE6611" w:rsidTr="00EE6611">
        <w:tc>
          <w:tcPr>
            <w:tcW w:w="0" w:type="auto"/>
            <w:tcBorders>
              <w:top w:val="single" w:sz="6" w:space="0" w:color="000000"/>
              <w:left w:val="single" w:sz="6" w:space="0" w:color="000000"/>
              <w:bottom w:val="single" w:sz="6" w:space="0" w:color="000000"/>
              <w:right w:val="single" w:sz="6" w:space="0" w:color="000000"/>
            </w:tcBorders>
            <w:vAlign w:val="center"/>
            <w:hideMark/>
          </w:tcPr>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sz w:val="24"/>
                <w:szCs w:val="24"/>
                <w:lang w:eastAsia="pl-PL"/>
              </w:rPr>
              <w:t>37535200-9</w:t>
            </w:r>
          </w:p>
        </w:tc>
      </w:tr>
    </w:tbl>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sz w:val="24"/>
          <w:szCs w:val="24"/>
          <w:lang w:eastAsia="pl-PL"/>
        </w:rPr>
        <w:br/>
      </w:r>
      <w:r w:rsidRPr="00EE6611">
        <w:rPr>
          <w:rFonts w:ascii="Times New Roman" w:eastAsia="Times New Roman" w:hAnsi="Times New Roman" w:cs="Times New Roman"/>
          <w:sz w:val="24"/>
          <w:szCs w:val="24"/>
          <w:lang w:eastAsia="pl-PL"/>
        </w:rPr>
        <w:br/>
      </w:r>
      <w:r w:rsidRPr="00EE6611">
        <w:rPr>
          <w:rFonts w:ascii="Times New Roman" w:eastAsia="Times New Roman" w:hAnsi="Times New Roman" w:cs="Times New Roman"/>
          <w:b/>
          <w:bCs/>
          <w:sz w:val="24"/>
          <w:szCs w:val="24"/>
          <w:lang w:eastAsia="pl-PL"/>
        </w:rPr>
        <w:t xml:space="preserve">II.6) Całkowita wartość zamówienia </w:t>
      </w:r>
      <w:r w:rsidRPr="00EE6611">
        <w:rPr>
          <w:rFonts w:ascii="Times New Roman" w:eastAsia="Times New Roman" w:hAnsi="Times New Roman" w:cs="Times New Roman"/>
          <w:i/>
          <w:iCs/>
          <w:sz w:val="24"/>
          <w:szCs w:val="24"/>
          <w:lang w:eastAsia="pl-PL"/>
        </w:rPr>
        <w:t>(jeżeli zamawiający podaje informacje o wartości zamówienia)</w:t>
      </w:r>
      <w:r w:rsidRPr="00EE6611">
        <w:rPr>
          <w:rFonts w:ascii="Times New Roman" w:eastAsia="Times New Roman" w:hAnsi="Times New Roman" w:cs="Times New Roman"/>
          <w:sz w:val="24"/>
          <w:szCs w:val="24"/>
          <w:lang w:eastAsia="pl-PL"/>
        </w:rPr>
        <w:t xml:space="preserve">: </w:t>
      </w:r>
      <w:r w:rsidRPr="00EE6611">
        <w:rPr>
          <w:rFonts w:ascii="Times New Roman" w:eastAsia="Times New Roman" w:hAnsi="Times New Roman" w:cs="Times New Roman"/>
          <w:sz w:val="24"/>
          <w:szCs w:val="24"/>
          <w:lang w:eastAsia="pl-PL"/>
        </w:rPr>
        <w:br/>
        <w:t xml:space="preserve">Wartość bez VAT: </w:t>
      </w:r>
      <w:r w:rsidRPr="00EE6611">
        <w:rPr>
          <w:rFonts w:ascii="Times New Roman" w:eastAsia="Times New Roman" w:hAnsi="Times New Roman" w:cs="Times New Roman"/>
          <w:sz w:val="24"/>
          <w:szCs w:val="24"/>
          <w:lang w:eastAsia="pl-PL"/>
        </w:rPr>
        <w:br/>
        <w:t xml:space="preserve">Waluta: </w:t>
      </w:r>
    </w:p>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sz w:val="24"/>
          <w:szCs w:val="24"/>
          <w:lang w:eastAsia="pl-PL"/>
        </w:rPr>
        <w:br/>
      </w:r>
      <w:r w:rsidRPr="00EE661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E6611">
        <w:rPr>
          <w:rFonts w:ascii="Times New Roman" w:eastAsia="Times New Roman" w:hAnsi="Times New Roman" w:cs="Times New Roman"/>
          <w:sz w:val="24"/>
          <w:szCs w:val="24"/>
          <w:lang w:eastAsia="pl-PL"/>
        </w:rPr>
        <w:t xml:space="preserve"> </w:t>
      </w:r>
    </w:p>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sz w:val="24"/>
          <w:szCs w:val="24"/>
          <w:lang w:eastAsia="pl-PL"/>
        </w:rPr>
        <w:br/>
      </w:r>
      <w:r w:rsidRPr="00EE661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E6611">
        <w:rPr>
          <w:rFonts w:ascii="Times New Roman" w:eastAsia="Times New Roman" w:hAnsi="Times New Roman" w:cs="Times New Roman"/>
          <w:b/>
          <w:bCs/>
          <w:sz w:val="24"/>
          <w:szCs w:val="24"/>
          <w:lang w:eastAsia="pl-PL"/>
        </w:rPr>
        <w:t>Pzp</w:t>
      </w:r>
      <w:proofErr w:type="spellEnd"/>
      <w:r w:rsidRPr="00EE6611">
        <w:rPr>
          <w:rFonts w:ascii="Times New Roman" w:eastAsia="Times New Roman" w:hAnsi="Times New Roman" w:cs="Times New Roman"/>
          <w:b/>
          <w:bCs/>
          <w:sz w:val="24"/>
          <w:szCs w:val="24"/>
          <w:lang w:eastAsia="pl-PL"/>
        </w:rPr>
        <w:t xml:space="preserve">: </w:t>
      </w:r>
      <w:r w:rsidRPr="00EE6611">
        <w:rPr>
          <w:rFonts w:ascii="Times New Roman" w:eastAsia="Times New Roman" w:hAnsi="Times New Roman" w:cs="Times New Roman"/>
          <w:sz w:val="24"/>
          <w:szCs w:val="24"/>
          <w:lang w:eastAsia="pl-PL"/>
        </w:rPr>
        <w:t xml:space="preserve">Nie </w:t>
      </w:r>
      <w:r w:rsidRPr="00EE6611">
        <w:rPr>
          <w:rFonts w:ascii="Times New Roman" w:eastAsia="Times New Roman" w:hAnsi="Times New Roman" w:cs="Times New Roman"/>
          <w:sz w:val="24"/>
          <w:szCs w:val="24"/>
          <w:lang w:eastAsia="pl-PL"/>
        </w:rPr>
        <w:br/>
        <w:t xml:space="preserve">Określenie przedmiotu, wielkości lub zakresu oraz warunków na jakich zostaną udzielone </w:t>
      </w:r>
      <w:r w:rsidRPr="00EE6611">
        <w:rPr>
          <w:rFonts w:ascii="Times New Roman" w:eastAsia="Times New Roman" w:hAnsi="Times New Roman" w:cs="Times New Roman"/>
          <w:sz w:val="24"/>
          <w:szCs w:val="24"/>
          <w:lang w:eastAsia="pl-PL"/>
        </w:rPr>
        <w:lastRenderedPageBreak/>
        <w:t xml:space="preserve">zamówienia, o których mowa w art. 67 ust. 1 pkt 6 lub w art. 134 ust. 6 pkt 3 ustawy </w:t>
      </w:r>
      <w:proofErr w:type="spellStart"/>
      <w:r w:rsidRPr="00EE6611">
        <w:rPr>
          <w:rFonts w:ascii="Times New Roman" w:eastAsia="Times New Roman" w:hAnsi="Times New Roman" w:cs="Times New Roman"/>
          <w:sz w:val="24"/>
          <w:szCs w:val="24"/>
          <w:lang w:eastAsia="pl-PL"/>
        </w:rPr>
        <w:t>Pzp</w:t>
      </w:r>
      <w:proofErr w:type="spellEnd"/>
      <w:r w:rsidRPr="00EE6611">
        <w:rPr>
          <w:rFonts w:ascii="Times New Roman" w:eastAsia="Times New Roman" w:hAnsi="Times New Roman" w:cs="Times New Roman"/>
          <w:sz w:val="24"/>
          <w:szCs w:val="24"/>
          <w:lang w:eastAsia="pl-PL"/>
        </w:rPr>
        <w:t xml:space="preserve">: </w:t>
      </w:r>
      <w:r w:rsidRPr="00EE6611">
        <w:rPr>
          <w:rFonts w:ascii="Times New Roman" w:eastAsia="Times New Roman" w:hAnsi="Times New Roman" w:cs="Times New Roman"/>
          <w:sz w:val="24"/>
          <w:szCs w:val="24"/>
          <w:lang w:eastAsia="pl-PL"/>
        </w:rPr>
        <w:br/>
      </w:r>
      <w:r w:rsidRPr="00EE661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E6611">
        <w:rPr>
          <w:rFonts w:ascii="Times New Roman" w:eastAsia="Times New Roman" w:hAnsi="Times New Roman" w:cs="Times New Roman"/>
          <w:sz w:val="24"/>
          <w:szCs w:val="24"/>
          <w:lang w:eastAsia="pl-PL"/>
        </w:rPr>
        <w:t xml:space="preserve"> </w:t>
      </w:r>
      <w:r w:rsidRPr="00EE6611">
        <w:rPr>
          <w:rFonts w:ascii="Times New Roman" w:eastAsia="Times New Roman" w:hAnsi="Times New Roman" w:cs="Times New Roman"/>
          <w:sz w:val="24"/>
          <w:szCs w:val="24"/>
          <w:lang w:eastAsia="pl-PL"/>
        </w:rPr>
        <w:br/>
        <w:t>miesiącach:   </w:t>
      </w:r>
      <w:r w:rsidRPr="00EE6611">
        <w:rPr>
          <w:rFonts w:ascii="Times New Roman" w:eastAsia="Times New Roman" w:hAnsi="Times New Roman" w:cs="Times New Roman"/>
          <w:i/>
          <w:iCs/>
          <w:sz w:val="24"/>
          <w:szCs w:val="24"/>
          <w:lang w:eastAsia="pl-PL"/>
        </w:rPr>
        <w:t xml:space="preserve"> lub </w:t>
      </w:r>
      <w:r w:rsidRPr="00EE6611">
        <w:rPr>
          <w:rFonts w:ascii="Times New Roman" w:eastAsia="Times New Roman" w:hAnsi="Times New Roman" w:cs="Times New Roman"/>
          <w:b/>
          <w:bCs/>
          <w:sz w:val="24"/>
          <w:szCs w:val="24"/>
          <w:lang w:eastAsia="pl-PL"/>
        </w:rPr>
        <w:t>dniach:</w:t>
      </w:r>
      <w:r w:rsidRPr="00EE6611">
        <w:rPr>
          <w:rFonts w:ascii="Times New Roman" w:eastAsia="Times New Roman" w:hAnsi="Times New Roman" w:cs="Times New Roman"/>
          <w:sz w:val="24"/>
          <w:szCs w:val="24"/>
          <w:lang w:eastAsia="pl-PL"/>
        </w:rPr>
        <w:t xml:space="preserve"> </w:t>
      </w:r>
      <w:r w:rsidRPr="00EE6611">
        <w:rPr>
          <w:rFonts w:ascii="Times New Roman" w:eastAsia="Times New Roman" w:hAnsi="Times New Roman" w:cs="Times New Roman"/>
          <w:sz w:val="24"/>
          <w:szCs w:val="24"/>
          <w:lang w:eastAsia="pl-PL"/>
        </w:rPr>
        <w:br/>
      </w:r>
      <w:r w:rsidRPr="00EE6611">
        <w:rPr>
          <w:rFonts w:ascii="Times New Roman" w:eastAsia="Times New Roman" w:hAnsi="Times New Roman" w:cs="Times New Roman"/>
          <w:i/>
          <w:iCs/>
          <w:sz w:val="24"/>
          <w:szCs w:val="24"/>
          <w:lang w:eastAsia="pl-PL"/>
        </w:rPr>
        <w:t>lub</w:t>
      </w:r>
      <w:r w:rsidRPr="00EE6611">
        <w:rPr>
          <w:rFonts w:ascii="Times New Roman" w:eastAsia="Times New Roman" w:hAnsi="Times New Roman" w:cs="Times New Roman"/>
          <w:sz w:val="24"/>
          <w:szCs w:val="24"/>
          <w:lang w:eastAsia="pl-PL"/>
        </w:rPr>
        <w:t xml:space="preserve"> </w:t>
      </w:r>
      <w:r w:rsidRPr="00EE6611">
        <w:rPr>
          <w:rFonts w:ascii="Times New Roman" w:eastAsia="Times New Roman" w:hAnsi="Times New Roman" w:cs="Times New Roman"/>
          <w:sz w:val="24"/>
          <w:szCs w:val="24"/>
          <w:lang w:eastAsia="pl-PL"/>
        </w:rPr>
        <w:br/>
      </w:r>
      <w:r w:rsidRPr="00EE6611">
        <w:rPr>
          <w:rFonts w:ascii="Times New Roman" w:eastAsia="Times New Roman" w:hAnsi="Times New Roman" w:cs="Times New Roman"/>
          <w:b/>
          <w:bCs/>
          <w:sz w:val="24"/>
          <w:szCs w:val="24"/>
          <w:lang w:eastAsia="pl-PL"/>
        </w:rPr>
        <w:t xml:space="preserve">data rozpoczęcia: </w:t>
      </w:r>
      <w:r w:rsidRPr="00EE6611">
        <w:rPr>
          <w:rFonts w:ascii="Times New Roman" w:eastAsia="Times New Roman" w:hAnsi="Times New Roman" w:cs="Times New Roman"/>
          <w:sz w:val="24"/>
          <w:szCs w:val="24"/>
          <w:lang w:eastAsia="pl-PL"/>
        </w:rPr>
        <w:t> </w:t>
      </w:r>
      <w:r w:rsidRPr="00EE6611">
        <w:rPr>
          <w:rFonts w:ascii="Times New Roman" w:eastAsia="Times New Roman" w:hAnsi="Times New Roman" w:cs="Times New Roman"/>
          <w:i/>
          <w:iCs/>
          <w:sz w:val="24"/>
          <w:szCs w:val="24"/>
          <w:lang w:eastAsia="pl-PL"/>
        </w:rPr>
        <w:t xml:space="preserve"> lub </w:t>
      </w:r>
      <w:r w:rsidRPr="00EE6611">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EE6611" w:rsidRPr="00EE6611" w:rsidTr="00EE6611">
        <w:tc>
          <w:tcPr>
            <w:tcW w:w="0" w:type="auto"/>
            <w:tcBorders>
              <w:top w:val="single" w:sz="6" w:space="0" w:color="000000"/>
              <w:left w:val="single" w:sz="6" w:space="0" w:color="000000"/>
              <w:bottom w:val="single" w:sz="6" w:space="0" w:color="000000"/>
              <w:right w:val="single" w:sz="6" w:space="0" w:color="000000"/>
            </w:tcBorders>
            <w:vAlign w:val="center"/>
            <w:hideMark/>
          </w:tcPr>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sz w:val="24"/>
                <w:szCs w:val="24"/>
                <w:lang w:eastAsia="pl-PL"/>
              </w:rPr>
              <w:t>Data zakończenia</w:t>
            </w:r>
          </w:p>
        </w:tc>
      </w:tr>
      <w:tr w:rsidR="00EE6611" w:rsidRPr="00EE6611" w:rsidTr="00EE6611">
        <w:tc>
          <w:tcPr>
            <w:tcW w:w="0" w:type="auto"/>
            <w:tcBorders>
              <w:top w:val="single" w:sz="6" w:space="0" w:color="000000"/>
              <w:left w:val="single" w:sz="6" w:space="0" w:color="000000"/>
              <w:bottom w:val="single" w:sz="6" w:space="0" w:color="000000"/>
              <w:right w:val="single" w:sz="6" w:space="0" w:color="000000"/>
            </w:tcBorders>
            <w:vAlign w:val="center"/>
            <w:hideMark/>
          </w:tcPr>
          <w:p w:rsidR="00EE6611" w:rsidRPr="00EE6611" w:rsidRDefault="00EE6611" w:rsidP="00EE661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sz w:val="24"/>
                <w:szCs w:val="24"/>
                <w:lang w:eastAsia="pl-PL"/>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6611" w:rsidRPr="00EE6611" w:rsidRDefault="00EE6611" w:rsidP="00EE661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6611" w:rsidRPr="00EE6611" w:rsidRDefault="00EE6611" w:rsidP="00EE6611">
            <w:pPr>
              <w:spacing w:after="0" w:line="240" w:lineRule="auto"/>
              <w:rPr>
                <w:rFonts w:ascii="Times New Roman" w:eastAsia="Times New Roman" w:hAnsi="Times New Roman" w:cs="Times New Roman"/>
                <w:sz w:val="24"/>
                <w:szCs w:val="24"/>
                <w:lang w:eastAsia="pl-PL"/>
              </w:rPr>
            </w:pPr>
          </w:p>
        </w:tc>
      </w:tr>
    </w:tbl>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sz w:val="24"/>
          <w:szCs w:val="24"/>
          <w:lang w:eastAsia="pl-PL"/>
        </w:rPr>
        <w:br/>
      </w:r>
      <w:r w:rsidRPr="00EE6611">
        <w:rPr>
          <w:rFonts w:ascii="Times New Roman" w:eastAsia="Times New Roman" w:hAnsi="Times New Roman" w:cs="Times New Roman"/>
          <w:b/>
          <w:bCs/>
          <w:sz w:val="24"/>
          <w:szCs w:val="24"/>
          <w:lang w:eastAsia="pl-PL"/>
        </w:rPr>
        <w:t xml:space="preserve">II.9) Informacje dodatkowe: </w:t>
      </w:r>
      <w:r w:rsidRPr="00EE6611">
        <w:rPr>
          <w:rFonts w:ascii="Times New Roman" w:eastAsia="Times New Roman" w:hAnsi="Times New Roman" w:cs="Times New Roman"/>
          <w:sz w:val="24"/>
          <w:szCs w:val="24"/>
          <w:lang w:eastAsia="pl-PL"/>
        </w:rPr>
        <w:t xml:space="preserve">Wymagany (nieprzekraczalny) termin realizacji zamówienia dla części nr 1, 2, 3 i 4: do 60 dni kalendarzowych od dnia podpisania umowy. </w:t>
      </w:r>
    </w:p>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b/>
          <w:bCs/>
          <w:sz w:val="24"/>
          <w:szCs w:val="24"/>
          <w:lang w:eastAsia="pl-PL"/>
        </w:rPr>
        <w:t xml:space="preserve">III.1) WARUNKI UDZIAŁU W POSTĘPOWANIU </w:t>
      </w:r>
    </w:p>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E6611">
        <w:rPr>
          <w:rFonts w:ascii="Times New Roman" w:eastAsia="Times New Roman" w:hAnsi="Times New Roman" w:cs="Times New Roman"/>
          <w:sz w:val="24"/>
          <w:szCs w:val="24"/>
          <w:lang w:eastAsia="pl-PL"/>
        </w:rPr>
        <w:t xml:space="preserve"> </w:t>
      </w:r>
      <w:r w:rsidRPr="00EE6611">
        <w:rPr>
          <w:rFonts w:ascii="Times New Roman" w:eastAsia="Times New Roman" w:hAnsi="Times New Roman" w:cs="Times New Roman"/>
          <w:sz w:val="24"/>
          <w:szCs w:val="24"/>
          <w:lang w:eastAsia="pl-PL"/>
        </w:rPr>
        <w:br/>
        <w:t xml:space="preserve">Określenie warunków: </w:t>
      </w:r>
      <w:r w:rsidRPr="00EE6611">
        <w:rPr>
          <w:rFonts w:ascii="Times New Roman" w:eastAsia="Times New Roman" w:hAnsi="Times New Roman" w:cs="Times New Roman"/>
          <w:sz w:val="24"/>
          <w:szCs w:val="24"/>
          <w:lang w:eastAsia="pl-PL"/>
        </w:rPr>
        <w:br/>
        <w:t xml:space="preserve">Informacje dodatkowe </w:t>
      </w:r>
      <w:r w:rsidRPr="00EE6611">
        <w:rPr>
          <w:rFonts w:ascii="Times New Roman" w:eastAsia="Times New Roman" w:hAnsi="Times New Roman" w:cs="Times New Roman"/>
          <w:sz w:val="24"/>
          <w:szCs w:val="24"/>
          <w:lang w:eastAsia="pl-PL"/>
        </w:rPr>
        <w:br/>
      </w:r>
      <w:r w:rsidRPr="00EE6611">
        <w:rPr>
          <w:rFonts w:ascii="Times New Roman" w:eastAsia="Times New Roman" w:hAnsi="Times New Roman" w:cs="Times New Roman"/>
          <w:b/>
          <w:bCs/>
          <w:sz w:val="24"/>
          <w:szCs w:val="24"/>
          <w:lang w:eastAsia="pl-PL"/>
        </w:rPr>
        <w:t xml:space="preserve">III.1.2) Sytuacja finansowa lub ekonomiczna </w:t>
      </w:r>
      <w:r w:rsidRPr="00EE6611">
        <w:rPr>
          <w:rFonts w:ascii="Times New Roman" w:eastAsia="Times New Roman" w:hAnsi="Times New Roman" w:cs="Times New Roman"/>
          <w:sz w:val="24"/>
          <w:szCs w:val="24"/>
          <w:lang w:eastAsia="pl-PL"/>
        </w:rPr>
        <w:br/>
        <w:t xml:space="preserve">Określenie warunków: </w:t>
      </w:r>
      <w:r w:rsidRPr="00EE6611">
        <w:rPr>
          <w:rFonts w:ascii="Times New Roman" w:eastAsia="Times New Roman" w:hAnsi="Times New Roman" w:cs="Times New Roman"/>
          <w:sz w:val="24"/>
          <w:szCs w:val="24"/>
          <w:lang w:eastAsia="pl-PL"/>
        </w:rPr>
        <w:br/>
        <w:t xml:space="preserve">Informacje dodatkowe </w:t>
      </w:r>
      <w:r w:rsidRPr="00EE6611">
        <w:rPr>
          <w:rFonts w:ascii="Times New Roman" w:eastAsia="Times New Roman" w:hAnsi="Times New Roman" w:cs="Times New Roman"/>
          <w:sz w:val="24"/>
          <w:szCs w:val="24"/>
          <w:lang w:eastAsia="pl-PL"/>
        </w:rPr>
        <w:br/>
      </w:r>
      <w:r w:rsidRPr="00EE6611">
        <w:rPr>
          <w:rFonts w:ascii="Times New Roman" w:eastAsia="Times New Roman" w:hAnsi="Times New Roman" w:cs="Times New Roman"/>
          <w:b/>
          <w:bCs/>
          <w:sz w:val="24"/>
          <w:szCs w:val="24"/>
          <w:lang w:eastAsia="pl-PL"/>
        </w:rPr>
        <w:t xml:space="preserve">III.1.3) Zdolność techniczna lub zawodowa </w:t>
      </w:r>
      <w:r w:rsidRPr="00EE6611">
        <w:rPr>
          <w:rFonts w:ascii="Times New Roman" w:eastAsia="Times New Roman" w:hAnsi="Times New Roman" w:cs="Times New Roman"/>
          <w:sz w:val="24"/>
          <w:szCs w:val="24"/>
          <w:lang w:eastAsia="pl-PL"/>
        </w:rPr>
        <w:br/>
        <w:t xml:space="preserve">Określenie warunków: O udzielenie zamówienia może ubiegać się wykonawca, który wykaże, że w okresie ostatnich trzech lat przed upływem terminu składania ofert, a jeżeli okres prowadzenia działalności jest krótszy - w tym okresie, wykonał: - dla części nr 1, 3 i 4: min. 2 dostawy urządzeń zabawowych obejmujące m.in. montaż urządzeń zabawowych wraz z wykonaniem nawierzchni bezpiecznej o wartości łącznie z podatkiem VAT, nie mniejszej niż 10.000,00 zł (słownie: dziesięć tysięcy złotych 00/100) każda, - dla części nr 2: min. 2 dostawy urządzeń zabawowych obejmujące m.in. montaż urządzeń zabawowych wraz z wykonaniem nawierzchni bezpiecznej o wartości łącznie z podatkiem VAT, nie mniejszej niż 5.000,00 zł (słownie: pięć tysięcy złotych 00/100) każda. </w:t>
      </w:r>
      <w:r w:rsidRPr="00EE661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EE6611">
        <w:rPr>
          <w:rFonts w:ascii="Times New Roman" w:eastAsia="Times New Roman" w:hAnsi="Times New Roman" w:cs="Times New Roman"/>
          <w:sz w:val="24"/>
          <w:szCs w:val="24"/>
          <w:lang w:eastAsia="pl-PL"/>
        </w:rPr>
        <w:br/>
        <w:t xml:space="preserve">Informacje dodatkowe: </w:t>
      </w:r>
    </w:p>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b/>
          <w:bCs/>
          <w:sz w:val="24"/>
          <w:szCs w:val="24"/>
          <w:lang w:eastAsia="pl-PL"/>
        </w:rPr>
        <w:t xml:space="preserve">III.2) PODSTAWY WYKLUCZENIA </w:t>
      </w:r>
    </w:p>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E6611">
        <w:rPr>
          <w:rFonts w:ascii="Times New Roman" w:eastAsia="Times New Roman" w:hAnsi="Times New Roman" w:cs="Times New Roman"/>
          <w:b/>
          <w:bCs/>
          <w:sz w:val="24"/>
          <w:szCs w:val="24"/>
          <w:lang w:eastAsia="pl-PL"/>
        </w:rPr>
        <w:t>Pzp</w:t>
      </w:r>
      <w:proofErr w:type="spellEnd"/>
      <w:r w:rsidRPr="00EE6611">
        <w:rPr>
          <w:rFonts w:ascii="Times New Roman" w:eastAsia="Times New Roman" w:hAnsi="Times New Roman" w:cs="Times New Roman"/>
          <w:sz w:val="24"/>
          <w:szCs w:val="24"/>
          <w:lang w:eastAsia="pl-PL"/>
        </w:rPr>
        <w:t xml:space="preserve"> </w:t>
      </w:r>
      <w:r w:rsidRPr="00EE6611">
        <w:rPr>
          <w:rFonts w:ascii="Times New Roman" w:eastAsia="Times New Roman" w:hAnsi="Times New Roman" w:cs="Times New Roman"/>
          <w:sz w:val="24"/>
          <w:szCs w:val="24"/>
          <w:lang w:eastAsia="pl-PL"/>
        </w:rPr>
        <w:br/>
      </w:r>
      <w:r w:rsidRPr="00EE661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E6611">
        <w:rPr>
          <w:rFonts w:ascii="Times New Roman" w:eastAsia="Times New Roman" w:hAnsi="Times New Roman" w:cs="Times New Roman"/>
          <w:b/>
          <w:bCs/>
          <w:sz w:val="24"/>
          <w:szCs w:val="24"/>
          <w:lang w:eastAsia="pl-PL"/>
        </w:rPr>
        <w:t>Pzp</w:t>
      </w:r>
      <w:proofErr w:type="spellEnd"/>
      <w:r w:rsidRPr="00EE661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EE6611">
        <w:rPr>
          <w:rFonts w:ascii="Times New Roman" w:eastAsia="Times New Roman" w:hAnsi="Times New Roman" w:cs="Times New Roman"/>
          <w:sz w:val="24"/>
          <w:szCs w:val="24"/>
          <w:lang w:eastAsia="pl-PL"/>
        </w:rPr>
        <w:t>Pzp</w:t>
      </w:r>
      <w:proofErr w:type="spellEnd"/>
      <w:r w:rsidRPr="00EE6611">
        <w:rPr>
          <w:rFonts w:ascii="Times New Roman" w:eastAsia="Times New Roman" w:hAnsi="Times New Roman" w:cs="Times New Roman"/>
          <w:sz w:val="24"/>
          <w:szCs w:val="24"/>
          <w:lang w:eastAsia="pl-PL"/>
        </w:rPr>
        <w:t xml:space="preserve">) </w:t>
      </w:r>
      <w:r w:rsidRPr="00EE6611">
        <w:rPr>
          <w:rFonts w:ascii="Times New Roman" w:eastAsia="Times New Roman" w:hAnsi="Times New Roman" w:cs="Times New Roman"/>
          <w:sz w:val="24"/>
          <w:szCs w:val="24"/>
          <w:lang w:eastAsia="pl-PL"/>
        </w:rPr>
        <w:br/>
      </w:r>
      <w:r w:rsidRPr="00EE6611">
        <w:rPr>
          <w:rFonts w:ascii="Times New Roman" w:eastAsia="Times New Roman" w:hAnsi="Times New Roman" w:cs="Times New Roman"/>
          <w:sz w:val="24"/>
          <w:szCs w:val="24"/>
          <w:lang w:eastAsia="pl-PL"/>
        </w:rPr>
        <w:br/>
      </w:r>
      <w:r w:rsidRPr="00EE6611">
        <w:rPr>
          <w:rFonts w:ascii="Times New Roman" w:eastAsia="Times New Roman" w:hAnsi="Times New Roman" w:cs="Times New Roman"/>
          <w:sz w:val="24"/>
          <w:szCs w:val="24"/>
          <w:lang w:eastAsia="pl-PL"/>
        </w:rPr>
        <w:br/>
      </w:r>
      <w:r w:rsidRPr="00EE6611">
        <w:rPr>
          <w:rFonts w:ascii="Times New Roman" w:eastAsia="Times New Roman" w:hAnsi="Times New Roman" w:cs="Times New Roman"/>
          <w:sz w:val="24"/>
          <w:szCs w:val="24"/>
          <w:lang w:eastAsia="pl-PL"/>
        </w:rPr>
        <w:br/>
      </w:r>
      <w:r w:rsidRPr="00EE6611">
        <w:rPr>
          <w:rFonts w:ascii="Times New Roman" w:eastAsia="Times New Roman" w:hAnsi="Times New Roman" w:cs="Times New Roman"/>
          <w:sz w:val="24"/>
          <w:szCs w:val="24"/>
          <w:lang w:eastAsia="pl-PL"/>
        </w:rPr>
        <w:br/>
      </w:r>
      <w:r w:rsidRPr="00EE6611">
        <w:rPr>
          <w:rFonts w:ascii="Times New Roman" w:eastAsia="Times New Roman" w:hAnsi="Times New Roman" w:cs="Times New Roman"/>
          <w:sz w:val="24"/>
          <w:szCs w:val="24"/>
          <w:lang w:eastAsia="pl-PL"/>
        </w:rPr>
        <w:br/>
      </w:r>
      <w:r w:rsidRPr="00EE6611">
        <w:rPr>
          <w:rFonts w:ascii="Times New Roman" w:eastAsia="Times New Roman" w:hAnsi="Times New Roman" w:cs="Times New Roman"/>
          <w:sz w:val="24"/>
          <w:szCs w:val="24"/>
          <w:lang w:eastAsia="pl-PL"/>
        </w:rPr>
        <w:br/>
      </w:r>
    </w:p>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b/>
          <w:bCs/>
          <w:sz w:val="24"/>
          <w:szCs w:val="24"/>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E6611">
        <w:rPr>
          <w:rFonts w:ascii="Times New Roman" w:eastAsia="Times New Roman" w:hAnsi="Times New Roman" w:cs="Times New Roman"/>
          <w:sz w:val="24"/>
          <w:szCs w:val="24"/>
          <w:lang w:eastAsia="pl-PL"/>
        </w:rPr>
        <w:br/>
        <w:t xml:space="preserve">Tak </w:t>
      </w:r>
      <w:r w:rsidRPr="00EE6611">
        <w:rPr>
          <w:rFonts w:ascii="Times New Roman" w:eastAsia="Times New Roman" w:hAnsi="Times New Roman" w:cs="Times New Roman"/>
          <w:sz w:val="24"/>
          <w:szCs w:val="24"/>
          <w:lang w:eastAsia="pl-PL"/>
        </w:rPr>
        <w:br/>
      </w:r>
      <w:r w:rsidRPr="00EE6611">
        <w:rPr>
          <w:rFonts w:ascii="Times New Roman" w:eastAsia="Times New Roman" w:hAnsi="Times New Roman" w:cs="Times New Roman"/>
          <w:b/>
          <w:bCs/>
          <w:sz w:val="24"/>
          <w:szCs w:val="24"/>
          <w:lang w:eastAsia="pl-PL"/>
        </w:rPr>
        <w:t xml:space="preserve">Oświadczenie o spełnianiu kryteriów selekcji </w:t>
      </w:r>
      <w:r w:rsidRPr="00EE6611">
        <w:rPr>
          <w:rFonts w:ascii="Times New Roman" w:eastAsia="Times New Roman" w:hAnsi="Times New Roman" w:cs="Times New Roman"/>
          <w:sz w:val="24"/>
          <w:szCs w:val="24"/>
          <w:lang w:eastAsia="pl-PL"/>
        </w:rPr>
        <w:br/>
        <w:t xml:space="preserve">Nie </w:t>
      </w:r>
    </w:p>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sz w:val="24"/>
          <w:szCs w:val="24"/>
          <w:lang w:eastAsia="pl-PL"/>
        </w:rPr>
        <w:t xml:space="preserve">1. W celu potwierdzenia braku podstaw wykluczenia wykonawcy z udziału w postępowaniu, Wykonawca złoży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dokumentu, o którym mowa w pkt 1 - składa dokument lub dokumenty, wystawione w kraju, w którym ma siedzibę lub miejsce zamieszkania, potwierdzające odpowiednio, że nie otwarto jego likwidacji ani nie ogłoszono upadłości. 3. Dokument, o którym mowa w pkt 2 powinien być wystawiony nie wcześniej niż 6 miesięcy przed upływem terminu składania ofert. 4. Jeżeli w kraju, w którym wykonawca ma siedzibę lub miejsce zamieszkania lub miejsce zamieszkania ma osoba, której dokument dotyczy, nie wydaje się dokumentów, o których mowa w pkt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5. Zamawiający żąda od wykonawcy, który polega na zdolnościach lub sytuacji innych podmiotów na zasadach określonych w art. 22a, przedstawienia w odniesieniu do tych podmiotów dokumentu, o którym mowa w pkt 1. </w:t>
      </w:r>
    </w:p>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b/>
          <w:bCs/>
          <w:sz w:val="24"/>
          <w:szCs w:val="24"/>
          <w:lang w:eastAsia="pl-PL"/>
        </w:rPr>
        <w:t>III.5.1) W ZAKRESIE SPEŁNIANIA WARUNKÓW UDZIAŁU W POSTĘPOWANIU:</w:t>
      </w:r>
      <w:r w:rsidRPr="00EE6611">
        <w:rPr>
          <w:rFonts w:ascii="Times New Roman" w:eastAsia="Times New Roman" w:hAnsi="Times New Roman" w:cs="Times New Roman"/>
          <w:sz w:val="24"/>
          <w:szCs w:val="24"/>
          <w:lang w:eastAsia="pl-PL"/>
        </w:rPr>
        <w:t xml:space="preserve"> </w:t>
      </w:r>
      <w:r w:rsidRPr="00EE6611">
        <w:rPr>
          <w:rFonts w:ascii="Times New Roman" w:eastAsia="Times New Roman" w:hAnsi="Times New Roman" w:cs="Times New Roman"/>
          <w:sz w:val="24"/>
          <w:szCs w:val="24"/>
          <w:lang w:eastAsia="pl-PL"/>
        </w:rPr>
        <w:br/>
        <w:t xml:space="preserve">W celu potwierdzenia spełniania warunków udziału w postępowaniu Wykonawca złoży w odniesieniu do warunku zdolności technicznej lub zawodowej: a) wykaz dostaw wykonanych w okresie ostatnich 3 lat przed upływem terminu składania ofert, a jeżeli okres prowadzenia działalności jest krótszy - w tym okresie, wraz z podaniem ich wartości, przedmiotu, dat wykonania i podmiotów, na rzecz których dostawy zostały wykonane; b) dowody określające czy dostawy, o których mowa w lit. a zostały wykonane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w:t>
      </w:r>
      <w:r w:rsidRPr="00EE6611">
        <w:rPr>
          <w:rFonts w:ascii="Times New Roman" w:eastAsia="Times New Roman" w:hAnsi="Times New Roman" w:cs="Times New Roman"/>
          <w:sz w:val="24"/>
          <w:szCs w:val="24"/>
          <w:lang w:eastAsia="pl-PL"/>
        </w:rPr>
        <w:br/>
      </w:r>
      <w:r w:rsidRPr="00EE6611">
        <w:rPr>
          <w:rFonts w:ascii="Times New Roman" w:eastAsia="Times New Roman" w:hAnsi="Times New Roman" w:cs="Times New Roman"/>
          <w:b/>
          <w:bCs/>
          <w:sz w:val="24"/>
          <w:szCs w:val="24"/>
          <w:lang w:eastAsia="pl-PL"/>
        </w:rPr>
        <w:t>III.5.2) W ZAKRESIE KRYTERIÓW SELEKCJI:</w:t>
      </w:r>
      <w:r w:rsidRPr="00EE6611">
        <w:rPr>
          <w:rFonts w:ascii="Times New Roman" w:eastAsia="Times New Roman" w:hAnsi="Times New Roman" w:cs="Times New Roman"/>
          <w:sz w:val="24"/>
          <w:szCs w:val="24"/>
          <w:lang w:eastAsia="pl-PL"/>
        </w:rPr>
        <w:t xml:space="preserve"> </w:t>
      </w:r>
      <w:r w:rsidRPr="00EE6611">
        <w:rPr>
          <w:rFonts w:ascii="Times New Roman" w:eastAsia="Times New Roman" w:hAnsi="Times New Roman" w:cs="Times New Roman"/>
          <w:sz w:val="24"/>
          <w:szCs w:val="24"/>
          <w:lang w:eastAsia="pl-PL"/>
        </w:rPr>
        <w:br/>
      </w:r>
    </w:p>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b/>
          <w:bCs/>
          <w:sz w:val="24"/>
          <w:szCs w:val="24"/>
          <w:lang w:eastAsia="pl-PL"/>
        </w:rPr>
        <w:lastRenderedPageBreak/>
        <w:t xml:space="preserve">III.6) WYKAZ OŚWIADCZEŃ LUB DOKUMENTÓW SKŁADANYCH PRZEZ WYKONAWCĘ W POSTĘPOWANIU NA WEZWANIE ZAMAWIAJACEGO W CELU POTWIERDZENIA OKOLICZNOŚCI, O KTÓRYCH MOWA W ART. 25 UST. 1 PKT 2 USTAWY PZP </w:t>
      </w:r>
    </w:p>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sz w:val="24"/>
          <w:szCs w:val="24"/>
          <w:lang w:eastAsia="pl-PL"/>
        </w:rPr>
        <w:t xml:space="preserve">a) certyfikat zgodności z normą PN-EN 1176:2009 lub równoważną, wystawiony w języku polskim (w przypadku dokumentów obcojęzycznych - przetłumaczone na język polski) przez uprawnioną jednostkę certyfikującą (jednostkę oceniającą zgodność akredytowaną przez Polskie Centrum Akredytacji – PCA) dla wszystkich oferowanych urządzeń zabawowych; b) karty techniczne dla wszystkich oferowanych urządzeń zabawowych, w celu potwierdzenia, że oferowane urządzenia odpowiadają postawionym przez Zamawiającego wymogom zawartym w szczegółowym opisie przedmiotu zamówienia, zawierające m.in. rysunki, opisy urządzenia, wymiary urządzenia, charakterystykę materiałową, wysokość swobodnego upadku HIC, wymiary strefy bezpieczeństwa, sposób zabezpieczenia antykorozyjnego elementów urządzenia. </w:t>
      </w:r>
    </w:p>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b/>
          <w:bCs/>
          <w:sz w:val="24"/>
          <w:szCs w:val="24"/>
          <w:lang w:eastAsia="pl-PL"/>
        </w:rPr>
        <w:t xml:space="preserve">III.7) INNE DOKUMENTY NIE WYMIENIONE W pkt III.3) - III.6) </w:t>
      </w:r>
    </w:p>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sz w:val="24"/>
          <w:szCs w:val="24"/>
          <w:lang w:eastAsia="pl-PL"/>
        </w:rPr>
        <w:t xml:space="preserve">1. Wykonawca w terminie 3 dni od dnia zamieszczenia na stronie internetowej informacji, o której mowa w art. 86 ust. 5 ustawy </w:t>
      </w:r>
      <w:proofErr w:type="spellStart"/>
      <w:r w:rsidRPr="00EE6611">
        <w:rPr>
          <w:rFonts w:ascii="Times New Roman" w:eastAsia="Times New Roman" w:hAnsi="Times New Roman" w:cs="Times New Roman"/>
          <w:sz w:val="24"/>
          <w:szCs w:val="24"/>
          <w:lang w:eastAsia="pl-PL"/>
        </w:rPr>
        <w:t>Pzp</w:t>
      </w:r>
      <w:proofErr w:type="spellEnd"/>
      <w:r w:rsidRPr="00EE6611">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o której mowa w art. 24 ust. 1 pkt 23 ustawy </w:t>
      </w:r>
      <w:proofErr w:type="spellStart"/>
      <w:r w:rsidRPr="00EE6611">
        <w:rPr>
          <w:rFonts w:ascii="Times New Roman" w:eastAsia="Times New Roman" w:hAnsi="Times New Roman" w:cs="Times New Roman"/>
          <w:sz w:val="24"/>
          <w:szCs w:val="24"/>
          <w:lang w:eastAsia="pl-PL"/>
        </w:rPr>
        <w:t>Pzp</w:t>
      </w:r>
      <w:proofErr w:type="spellEnd"/>
      <w:r w:rsidRPr="00EE6611">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2. Zamawiający w niniejszym postępowaniu, najpierw dokona oceny ofert, a następnie zbada, czy wykonawca, którego oferta została oceniona jako najkorzystniejsza, nie podlega wykluczeniu oraz spełnia warunki udziału w postępowaniu. Zamawiający wezwie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rsidRPr="00EE6611">
        <w:rPr>
          <w:rFonts w:ascii="Times New Roman" w:eastAsia="Times New Roman" w:hAnsi="Times New Roman" w:cs="Times New Roman"/>
          <w:sz w:val="24"/>
          <w:szCs w:val="24"/>
          <w:lang w:eastAsia="pl-PL"/>
        </w:rPr>
        <w:t>Pzp</w:t>
      </w:r>
      <w:proofErr w:type="spellEnd"/>
      <w:r w:rsidRPr="00EE6611">
        <w:rPr>
          <w:rFonts w:ascii="Times New Roman" w:eastAsia="Times New Roman" w:hAnsi="Times New Roman" w:cs="Times New Roman"/>
          <w:sz w:val="24"/>
          <w:szCs w:val="24"/>
          <w:lang w:eastAsia="pl-PL"/>
        </w:rPr>
        <w:t xml:space="preserve">. 3. Wykonawca może w celu potwierdzenia spełniania warunków, o których mowa w pkt III.1) niniejszego ogłoszenia, w stosownych sytuacjach oraz w odniesieniu do przedmiotowego zamówienia, polegać na zdolnościach technicznych innych podmiotów, niezależnie od charakteru prawnego łączących go z nim stosunków prawnych. 4. Wykonawca, który polega na zdolnościach technicznych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5. W celu oceny, czy wykonawca polegając na zdolnościach technicznych lub sytuacji innych podmiotów na zasadach określonych w art. 22a ustawy </w:t>
      </w:r>
      <w:proofErr w:type="spellStart"/>
      <w:r w:rsidRPr="00EE6611">
        <w:rPr>
          <w:rFonts w:ascii="Times New Roman" w:eastAsia="Times New Roman" w:hAnsi="Times New Roman" w:cs="Times New Roman"/>
          <w:sz w:val="24"/>
          <w:szCs w:val="24"/>
          <w:lang w:eastAsia="pl-PL"/>
        </w:rPr>
        <w:t>Pzp</w:t>
      </w:r>
      <w:proofErr w:type="spellEnd"/>
      <w:r w:rsidRPr="00EE6611">
        <w:rPr>
          <w:rFonts w:ascii="Times New Roman" w:eastAsia="Times New Roman" w:hAnsi="Times New Roman" w:cs="Times New Roman"/>
          <w:sz w:val="24"/>
          <w:szCs w:val="24"/>
          <w:lang w:eastAsia="pl-PL"/>
        </w:rPr>
        <w:t xml:space="preserve">,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roboty budowlane lub usługi, których wskazane zdolności dotyczą. Zamawiający oceni, czy udostępniane wykonawcy przez inne podmioty zdolności techniczne, pozwalają na wykazanie przez wykonawcę spełniania warunków udziału w postępowaniu oraz zbada, czy nie zachodzą wobec tego podmiotu podstawy wykluczenia, o których mowa w art. 24 ust. 1 pkt 13–22 i ust. 5 pkt 1. 6. Wykonawca, który powołuje się na zasoby innych podmiotów, w celu wykazania braku istnienia wobec nich podstaw wykluczenia oraz spełniania, w zakresie, </w:t>
      </w:r>
      <w:r w:rsidRPr="00EE6611">
        <w:rPr>
          <w:rFonts w:ascii="Times New Roman" w:eastAsia="Times New Roman" w:hAnsi="Times New Roman" w:cs="Times New Roman"/>
          <w:sz w:val="24"/>
          <w:szCs w:val="24"/>
          <w:lang w:eastAsia="pl-PL"/>
        </w:rPr>
        <w:lastRenderedPageBreak/>
        <w:t>w jakim powołuje się na ich zasoby, warunków udziału w postępowaniu zamieszcza informacje o tych podmiotach w oświadczeniu o niepodleganiu wykluczeniu oraz spełnianiu warunków udziału w postępowaniu. 7. W przypadku wspólnego ubiegania się o zamówienie przez wykonawców, oświadczenia składa każdy z wykonawców wspólnie ubiegających się o zamówienie. Oświadczenia te mają wstępnie potwierdzać spełnianie warunków udziału w postępowaniu oraz brak podstaw wykluczenia. 8. 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proofErr w:type="spellStart"/>
      <w:r w:rsidRPr="00EE6611">
        <w:rPr>
          <w:rFonts w:ascii="Times New Roman" w:eastAsia="Times New Roman" w:hAnsi="Times New Roman" w:cs="Times New Roman"/>
          <w:sz w:val="24"/>
          <w:szCs w:val="24"/>
          <w:lang w:eastAsia="pl-PL"/>
        </w:rPr>
        <w:t>t.j</w:t>
      </w:r>
      <w:proofErr w:type="spellEnd"/>
      <w:r w:rsidRPr="00EE6611">
        <w:rPr>
          <w:rFonts w:ascii="Times New Roman" w:eastAsia="Times New Roman" w:hAnsi="Times New Roman" w:cs="Times New Roman"/>
          <w:sz w:val="24"/>
          <w:szCs w:val="24"/>
          <w:lang w:eastAsia="pl-PL"/>
        </w:rPr>
        <w:t xml:space="preserve">. Dz. U. z 2017 r. poz. 570 z </w:t>
      </w:r>
      <w:proofErr w:type="spellStart"/>
      <w:r w:rsidRPr="00EE6611">
        <w:rPr>
          <w:rFonts w:ascii="Times New Roman" w:eastAsia="Times New Roman" w:hAnsi="Times New Roman" w:cs="Times New Roman"/>
          <w:sz w:val="24"/>
          <w:szCs w:val="24"/>
          <w:lang w:eastAsia="pl-PL"/>
        </w:rPr>
        <w:t>późn</w:t>
      </w:r>
      <w:proofErr w:type="spellEnd"/>
      <w:r w:rsidRPr="00EE6611">
        <w:rPr>
          <w:rFonts w:ascii="Times New Roman" w:eastAsia="Times New Roman" w:hAnsi="Times New Roman" w:cs="Times New Roman"/>
          <w:sz w:val="24"/>
          <w:szCs w:val="24"/>
          <w:lang w:eastAsia="pl-PL"/>
        </w:rPr>
        <w:t xml:space="preserve">. zm.). 9. Oświadczenia, o których mowa w SIWZ i ogłoszeniu o zamówieniu dotyczące wykonawcy i innych podmiotów, na których zdolnościach technicznych lub sytuacji polega wykonawca na zasadach określonych w art. 22a ustawy </w:t>
      </w:r>
      <w:proofErr w:type="spellStart"/>
      <w:r w:rsidRPr="00EE6611">
        <w:rPr>
          <w:rFonts w:ascii="Times New Roman" w:eastAsia="Times New Roman" w:hAnsi="Times New Roman" w:cs="Times New Roman"/>
          <w:sz w:val="24"/>
          <w:szCs w:val="24"/>
          <w:lang w:eastAsia="pl-PL"/>
        </w:rPr>
        <w:t>Pzp</w:t>
      </w:r>
      <w:proofErr w:type="spellEnd"/>
      <w:r w:rsidRPr="00EE6611">
        <w:rPr>
          <w:rFonts w:ascii="Times New Roman" w:eastAsia="Times New Roman" w:hAnsi="Times New Roman" w:cs="Times New Roman"/>
          <w:sz w:val="24"/>
          <w:szCs w:val="24"/>
          <w:lang w:eastAsia="pl-PL"/>
        </w:rPr>
        <w:t xml:space="preserve"> oraz dotyczące podwykonawców, składane są w oryginale. 10. Dokumenty, o których mowa w SIWZ i ogłoszeniu o zamówieniu, potwierdzające spełnianie warunków udziału w postępowaniu oraz brak podstaw wykluczenia, inne niż oświadczenia, składane są w oryginale lub kopii poświadczonej za zgodność z oryginałem. 11.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12. Poświadczenie za zgodność z oryginałem następuje w formie pisemnej. </w:t>
      </w:r>
    </w:p>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sz w:val="24"/>
          <w:szCs w:val="24"/>
          <w:u w:val="single"/>
          <w:lang w:eastAsia="pl-PL"/>
        </w:rPr>
        <w:t xml:space="preserve">SEKCJA IV: PROCEDURA </w:t>
      </w:r>
    </w:p>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b/>
          <w:bCs/>
          <w:sz w:val="24"/>
          <w:szCs w:val="24"/>
          <w:lang w:eastAsia="pl-PL"/>
        </w:rPr>
        <w:t xml:space="preserve">IV.1) OPIS </w:t>
      </w:r>
      <w:r w:rsidRPr="00EE6611">
        <w:rPr>
          <w:rFonts w:ascii="Times New Roman" w:eastAsia="Times New Roman" w:hAnsi="Times New Roman" w:cs="Times New Roman"/>
          <w:sz w:val="24"/>
          <w:szCs w:val="24"/>
          <w:lang w:eastAsia="pl-PL"/>
        </w:rPr>
        <w:br/>
      </w:r>
      <w:r w:rsidRPr="00EE6611">
        <w:rPr>
          <w:rFonts w:ascii="Times New Roman" w:eastAsia="Times New Roman" w:hAnsi="Times New Roman" w:cs="Times New Roman"/>
          <w:b/>
          <w:bCs/>
          <w:sz w:val="24"/>
          <w:szCs w:val="24"/>
          <w:lang w:eastAsia="pl-PL"/>
        </w:rPr>
        <w:t xml:space="preserve">IV.1.1) Tryb udzielenia zamówienia: </w:t>
      </w:r>
      <w:r w:rsidRPr="00EE6611">
        <w:rPr>
          <w:rFonts w:ascii="Times New Roman" w:eastAsia="Times New Roman" w:hAnsi="Times New Roman" w:cs="Times New Roman"/>
          <w:sz w:val="24"/>
          <w:szCs w:val="24"/>
          <w:lang w:eastAsia="pl-PL"/>
        </w:rPr>
        <w:t xml:space="preserve">Przetarg nieograniczony </w:t>
      </w:r>
      <w:r w:rsidRPr="00EE6611">
        <w:rPr>
          <w:rFonts w:ascii="Times New Roman" w:eastAsia="Times New Roman" w:hAnsi="Times New Roman" w:cs="Times New Roman"/>
          <w:sz w:val="24"/>
          <w:szCs w:val="24"/>
          <w:lang w:eastAsia="pl-PL"/>
        </w:rPr>
        <w:br/>
      </w:r>
      <w:r w:rsidRPr="00EE6611">
        <w:rPr>
          <w:rFonts w:ascii="Times New Roman" w:eastAsia="Times New Roman" w:hAnsi="Times New Roman" w:cs="Times New Roman"/>
          <w:b/>
          <w:bCs/>
          <w:sz w:val="24"/>
          <w:szCs w:val="24"/>
          <w:lang w:eastAsia="pl-PL"/>
        </w:rPr>
        <w:t>IV.1.2) Zamawiający żąda wniesienia wadium:</w:t>
      </w:r>
      <w:r w:rsidRPr="00EE6611">
        <w:rPr>
          <w:rFonts w:ascii="Times New Roman" w:eastAsia="Times New Roman" w:hAnsi="Times New Roman" w:cs="Times New Roman"/>
          <w:sz w:val="24"/>
          <w:szCs w:val="24"/>
          <w:lang w:eastAsia="pl-PL"/>
        </w:rPr>
        <w:t xml:space="preserve"> </w:t>
      </w:r>
    </w:p>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sz w:val="24"/>
          <w:szCs w:val="24"/>
          <w:lang w:eastAsia="pl-PL"/>
        </w:rPr>
        <w:t xml:space="preserve">Nie </w:t>
      </w:r>
      <w:r w:rsidRPr="00EE6611">
        <w:rPr>
          <w:rFonts w:ascii="Times New Roman" w:eastAsia="Times New Roman" w:hAnsi="Times New Roman" w:cs="Times New Roman"/>
          <w:sz w:val="24"/>
          <w:szCs w:val="24"/>
          <w:lang w:eastAsia="pl-PL"/>
        </w:rPr>
        <w:br/>
        <w:t xml:space="preserve">Informacja na temat wadium </w:t>
      </w:r>
      <w:r w:rsidRPr="00EE6611">
        <w:rPr>
          <w:rFonts w:ascii="Times New Roman" w:eastAsia="Times New Roman" w:hAnsi="Times New Roman" w:cs="Times New Roman"/>
          <w:sz w:val="24"/>
          <w:szCs w:val="24"/>
          <w:lang w:eastAsia="pl-PL"/>
        </w:rPr>
        <w:br/>
      </w:r>
    </w:p>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sz w:val="24"/>
          <w:szCs w:val="24"/>
          <w:lang w:eastAsia="pl-PL"/>
        </w:rPr>
        <w:br/>
      </w:r>
      <w:r w:rsidRPr="00EE6611">
        <w:rPr>
          <w:rFonts w:ascii="Times New Roman" w:eastAsia="Times New Roman" w:hAnsi="Times New Roman" w:cs="Times New Roman"/>
          <w:b/>
          <w:bCs/>
          <w:sz w:val="24"/>
          <w:szCs w:val="24"/>
          <w:lang w:eastAsia="pl-PL"/>
        </w:rPr>
        <w:t>IV.1.3) Przewiduje się udzielenie zaliczek na poczet wykonania zamówienia:</w:t>
      </w:r>
      <w:r w:rsidRPr="00EE6611">
        <w:rPr>
          <w:rFonts w:ascii="Times New Roman" w:eastAsia="Times New Roman" w:hAnsi="Times New Roman" w:cs="Times New Roman"/>
          <w:sz w:val="24"/>
          <w:szCs w:val="24"/>
          <w:lang w:eastAsia="pl-PL"/>
        </w:rPr>
        <w:t xml:space="preserve"> </w:t>
      </w:r>
    </w:p>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sz w:val="24"/>
          <w:szCs w:val="24"/>
          <w:lang w:eastAsia="pl-PL"/>
        </w:rPr>
        <w:t xml:space="preserve">Nie </w:t>
      </w:r>
      <w:r w:rsidRPr="00EE6611">
        <w:rPr>
          <w:rFonts w:ascii="Times New Roman" w:eastAsia="Times New Roman" w:hAnsi="Times New Roman" w:cs="Times New Roman"/>
          <w:sz w:val="24"/>
          <w:szCs w:val="24"/>
          <w:lang w:eastAsia="pl-PL"/>
        </w:rPr>
        <w:br/>
        <w:t xml:space="preserve">Należy podać informacje na temat udzielania zaliczek: </w:t>
      </w:r>
      <w:r w:rsidRPr="00EE6611">
        <w:rPr>
          <w:rFonts w:ascii="Times New Roman" w:eastAsia="Times New Roman" w:hAnsi="Times New Roman" w:cs="Times New Roman"/>
          <w:sz w:val="24"/>
          <w:szCs w:val="24"/>
          <w:lang w:eastAsia="pl-PL"/>
        </w:rPr>
        <w:br/>
      </w:r>
    </w:p>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sz w:val="24"/>
          <w:szCs w:val="24"/>
          <w:lang w:eastAsia="pl-PL"/>
        </w:rPr>
        <w:br/>
      </w:r>
      <w:r w:rsidRPr="00EE661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sz w:val="24"/>
          <w:szCs w:val="24"/>
          <w:lang w:eastAsia="pl-PL"/>
        </w:rPr>
        <w:t xml:space="preserve">Nie </w:t>
      </w:r>
      <w:r w:rsidRPr="00EE661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E6611">
        <w:rPr>
          <w:rFonts w:ascii="Times New Roman" w:eastAsia="Times New Roman" w:hAnsi="Times New Roman" w:cs="Times New Roman"/>
          <w:sz w:val="24"/>
          <w:szCs w:val="24"/>
          <w:lang w:eastAsia="pl-PL"/>
        </w:rPr>
        <w:br/>
        <w:t xml:space="preserve">Nie </w:t>
      </w:r>
      <w:r w:rsidRPr="00EE6611">
        <w:rPr>
          <w:rFonts w:ascii="Times New Roman" w:eastAsia="Times New Roman" w:hAnsi="Times New Roman" w:cs="Times New Roman"/>
          <w:sz w:val="24"/>
          <w:szCs w:val="24"/>
          <w:lang w:eastAsia="pl-PL"/>
        </w:rPr>
        <w:br/>
        <w:t xml:space="preserve">Informacje dodatkowe: </w:t>
      </w:r>
      <w:r w:rsidRPr="00EE6611">
        <w:rPr>
          <w:rFonts w:ascii="Times New Roman" w:eastAsia="Times New Roman" w:hAnsi="Times New Roman" w:cs="Times New Roman"/>
          <w:sz w:val="24"/>
          <w:szCs w:val="24"/>
          <w:lang w:eastAsia="pl-PL"/>
        </w:rPr>
        <w:br/>
      </w:r>
    </w:p>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sz w:val="24"/>
          <w:szCs w:val="24"/>
          <w:lang w:eastAsia="pl-PL"/>
        </w:rPr>
        <w:br/>
      </w:r>
      <w:r w:rsidRPr="00EE6611">
        <w:rPr>
          <w:rFonts w:ascii="Times New Roman" w:eastAsia="Times New Roman" w:hAnsi="Times New Roman" w:cs="Times New Roman"/>
          <w:b/>
          <w:bCs/>
          <w:sz w:val="24"/>
          <w:szCs w:val="24"/>
          <w:lang w:eastAsia="pl-PL"/>
        </w:rPr>
        <w:t xml:space="preserve">IV.1.5.) Wymaga się złożenia oferty wariantowej: </w:t>
      </w:r>
    </w:p>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sz w:val="24"/>
          <w:szCs w:val="24"/>
          <w:lang w:eastAsia="pl-PL"/>
        </w:rPr>
        <w:br/>
        <w:t xml:space="preserve">Dopuszcza się złożenie oferty wariantowej </w:t>
      </w:r>
      <w:r w:rsidRPr="00EE6611">
        <w:rPr>
          <w:rFonts w:ascii="Times New Roman" w:eastAsia="Times New Roman" w:hAnsi="Times New Roman" w:cs="Times New Roman"/>
          <w:sz w:val="24"/>
          <w:szCs w:val="24"/>
          <w:lang w:eastAsia="pl-PL"/>
        </w:rPr>
        <w:br/>
      </w:r>
      <w:r w:rsidRPr="00EE6611">
        <w:rPr>
          <w:rFonts w:ascii="Times New Roman" w:eastAsia="Times New Roman" w:hAnsi="Times New Roman" w:cs="Times New Roman"/>
          <w:sz w:val="24"/>
          <w:szCs w:val="24"/>
          <w:lang w:eastAsia="pl-PL"/>
        </w:rPr>
        <w:br/>
        <w:t xml:space="preserve">Złożenie oferty wariantowej dopuszcza się tylko z jednoczesnym złożeniem oferty </w:t>
      </w:r>
      <w:r w:rsidRPr="00EE6611">
        <w:rPr>
          <w:rFonts w:ascii="Times New Roman" w:eastAsia="Times New Roman" w:hAnsi="Times New Roman" w:cs="Times New Roman"/>
          <w:sz w:val="24"/>
          <w:szCs w:val="24"/>
          <w:lang w:eastAsia="pl-PL"/>
        </w:rPr>
        <w:lastRenderedPageBreak/>
        <w:t xml:space="preserve">zasadniczej: </w:t>
      </w:r>
      <w:r w:rsidRPr="00EE6611">
        <w:rPr>
          <w:rFonts w:ascii="Times New Roman" w:eastAsia="Times New Roman" w:hAnsi="Times New Roman" w:cs="Times New Roman"/>
          <w:sz w:val="24"/>
          <w:szCs w:val="24"/>
          <w:lang w:eastAsia="pl-PL"/>
        </w:rPr>
        <w:br/>
      </w:r>
    </w:p>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sz w:val="24"/>
          <w:szCs w:val="24"/>
          <w:lang w:eastAsia="pl-PL"/>
        </w:rPr>
        <w:br/>
      </w:r>
      <w:r w:rsidRPr="00EE661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E6611">
        <w:rPr>
          <w:rFonts w:ascii="Times New Roman" w:eastAsia="Times New Roman" w:hAnsi="Times New Roman" w:cs="Times New Roman"/>
          <w:sz w:val="24"/>
          <w:szCs w:val="24"/>
          <w:lang w:eastAsia="pl-PL"/>
        </w:rPr>
        <w:br/>
      </w:r>
      <w:r w:rsidRPr="00EE661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sz w:val="24"/>
          <w:szCs w:val="24"/>
          <w:lang w:eastAsia="pl-PL"/>
        </w:rPr>
        <w:t xml:space="preserve">Liczba wykonawców   </w:t>
      </w:r>
      <w:r w:rsidRPr="00EE6611">
        <w:rPr>
          <w:rFonts w:ascii="Times New Roman" w:eastAsia="Times New Roman" w:hAnsi="Times New Roman" w:cs="Times New Roman"/>
          <w:sz w:val="24"/>
          <w:szCs w:val="24"/>
          <w:lang w:eastAsia="pl-PL"/>
        </w:rPr>
        <w:br/>
        <w:t xml:space="preserve">Przewidywana minimalna liczba wykonawców </w:t>
      </w:r>
      <w:r w:rsidRPr="00EE6611">
        <w:rPr>
          <w:rFonts w:ascii="Times New Roman" w:eastAsia="Times New Roman" w:hAnsi="Times New Roman" w:cs="Times New Roman"/>
          <w:sz w:val="24"/>
          <w:szCs w:val="24"/>
          <w:lang w:eastAsia="pl-PL"/>
        </w:rPr>
        <w:br/>
        <w:t xml:space="preserve">Maksymalna liczba wykonawców   </w:t>
      </w:r>
      <w:r w:rsidRPr="00EE6611">
        <w:rPr>
          <w:rFonts w:ascii="Times New Roman" w:eastAsia="Times New Roman" w:hAnsi="Times New Roman" w:cs="Times New Roman"/>
          <w:sz w:val="24"/>
          <w:szCs w:val="24"/>
          <w:lang w:eastAsia="pl-PL"/>
        </w:rPr>
        <w:br/>
        <w:t xml:space="preserve">Kryteria selekcji wykonawców: </w:t>
      </w:r>
      <w:r w:rsidRPr="00EE6611">
        <w:rPr>
          <w:rFonts w:ascii="Times New Roman" w:eastAsia="Times New Roman" w:hAnsi="Times New Roman" w:cs="Times New Roman"/>
          <w:sz w:val="24"/>
          <w:szCs w:val="24"/>
          <w:lang w:eastAsia="pl-PL"/>
        </w:rPr>
        <w:br/>
      </w:r>
    </w:p>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sz w:val="24"/>
          <w:szCs w:val="24"/>
          <w:lang w:eastAsia="pl-PL"/>
        </w:rPr>
        <w:br/>
      </w:r>
      <w:r w:rsidRPr="00EE6611">
        <w:rPr>
          <w:rFonts w:ascii="Times New Roman" w:eastAsia="Times New Roman" w:hAnsi="Times New Roman" w:cs="Times New Roman"/>
          <w:b/>
          <w:bCs/>
          <w:sz w:val="24"/>
          <w:szCs w:val="24"/>
          <w:lang w:eastAsia="pl-PL"/>
        </w:rPr>
        <w:t xml:space="preserve">IV.1.7) Informacje na temat umowy ramowej lub dynamicznego systemu zakupów: </w:t>
      </w:r>
    </w:p>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sz w:val="24"/>
          <w:szCs w:val="24"/>
          <w:lang w:eastAsia="pl-PL"/>
        </w:rPr>
        <w:t xml:space="preserve">Umowa ramowa będzie zawarta: </w:t>
      </w:r>
      <w:r w:rsidRPr="00EE6611">
        <w:rPr>
          <w:rFonts w:ascii="Times New Roman" w:eastAsia="Times New Roman" w:hAnsi="Times New Roman" w:cs="Times New Roman"/>
          <w:sz w:val="24"/>
          <w:szCs w:val="24"/>
          <w:lang w:eastAsia="pl-PL"/>
        </w:rPr>
        <w:br/>
      </w:r>
      <w:r w:rsidRPr="00EE6611">
        <w:rPr>
          <w:rFonts w:ascii="Times New Roman" w:eastAsia="Times New Roman" w:hAnsi="Times New Roman" w:cs="Times New Roman"/>
          <w:sz w:val="24"/>
          <w:szCs w:val="24"/>
          <w:lang w:eastAsia="pl-PL"/>
        </w:rPr>
        <w:br/>
        <w:t xml:space="preserve">Czy przewiduje się ograniczenie liczby uczestników umowy ramowej: </w:t>
      </w:r>
      <w:r w:rsidRPr="00EE6611">
        <w:rPr>
          <w:rFonts w:ascii="Times New Roman" w:eastAsia="Times New Roman" w:hAnsi="Times New Roman" w:cs="Times New Roman"/>
          <w:sz w:val="24"/>
          <w:szCs w:val="24"/>
          <w:lang w:eastAsia="pl-PL"/>
        </w:rPr>
        <w:br/>
      </w:r>
      <w:r w:rsidRPr="00EE6611">
        <w:rPr>
          <w:rFonts w:ascii="Times New Roman" w:eastAsia="Times New Roman" w:hAnsi="Times New Roman" w:cs="Times New Roman"/>
          <w:sz w:val="24"/>
          <w:szCs w:val="24"/>
          <w:lang w:eastAsia="pl-PL"/>
        </w:rPr>
        <w:br/>
        <w:t xml:space="preserve">Przewidziana maksymalna liczba uczestników umowy ramowej: </w:t>
      </w:r>
      <w:r w:rsidRPr="00EE6611">
        <w:rPr>
          <w:rFonts w:ascii="Times New Roman" w:eastAsia="Times New Roman" w:hAnsi="Times New Roman" w:cs="Times New Roman"/>
          <w:sz w:val="24"/>
          <w:szCs w:val="24"/>
          <w:lang w:eastAsia="pl-PL"/>
        </w:rPr>
        <w:br/>
      </w:r>
      <w:r w:rsidRPr="00EE6611">
        <w:rPr>
          <w:rFonts w:ascii="Times New Roman" w:eastAsia="Times New Roman" w:hAnsi="Times New Roman" w:cs="Times New Roman"/>
          <w:sz w:val="24"/>
          <w:szCs w:val="24"/>
          <w:lang w:eastAsia="pl-PL"/>
        </w:rPr>
        <w:br/>
        <w:t xml:space="preserve">Informacje dodatkowe: </w:t>
      </w:r>
      <w:r w:rsidRPr="00EE6611">
        <w:rPr>
          <w:rFonts w:ascii="Times New Roman" w:eastAsia="Times New Roman" w:hAnsi="Times New Roman" w:cs="Times New Roman"/>
          <w:sz w:val="24"/>
          <w:szCs w:val="24"/>
          <w:lang w:eastAsia="pl-PL"/>
        </w:rPr>
        <w:br/>
      </w:r>
      <w:r w:rsidRPr="00EE6611">
        <w:rPr>
          <w:rFonts w:ascii="Times New Roman" w:eastAsia="Times New Roman" w:hAnsi="Times New Roman" w:cs="Times New Roman"/>
          <w:sz w:val="24"/>
          <w:szCs w:val="24"/>
          <w:lang w:eastAsia="pl-PL"/>
        </w:rPr>
        <w:br/>
        <w:t xml:space="preserve">Zamówienie obejmuje ustanowienie dynamicznego systemu zakupów: </w:t>
      </w:r>
      <w:r w:rsidRPr="00EE6611">
        <w:rPr>
          <w:rFonts w:ascii="Times New Roman" w:eastAsia="Times New Roman" w:hAnsi="Times New Roman" w:cs="Times New Roman"/>
          <w:sz w:val="24"/>
          <w:szCs w:val="24"/>
          <w:lang w:eastAsia="pl-PL"/>
        </w:rPr>
        <w:br/>
      </w:r>
      <w:r w:rsidRPr="00EE661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E6611">
        <w:rPr>
          <w:rFonts w:ascii="Times New Roman" w:eastAsia="Times New Roman" w:hAnsi="Times New Roman" w:cs="Times New Roman"/>
          <w:sz w:val="24"/>
          <w:szCs w:val="24"/>
          <w:lang w:eastAsia="pl-PL"/>
        </w:rPr>
        <w:br/>
      </w:r>
      <w:r w:rsidRPr="00EE6611">
        <w:rPr>
          <w:rFonts w:ascii="Times New Roman" w:eastAsia="Times New Roman" w:hAnsi="Times New Roman" w:cs="Times New Roman"/>
          <w:sz w:val="24"/>
          <w:szCs w:val="24"/>
          <w:lang w:eastAsia="pl-PL"/>
        </w:rPr>
        <w:br/>
        <w:t xml:space="preserve">Informacje dodatkowe: </w:t>
      </w:r>
      <w:r w:rsidRPr="00EE6611">
        <w:rPr>
          <w:rFonts w:ascii="Times New Roman" w:eastAsia="Times New Roman" w:hAnsi="Times New Roman" w:cs="Times New Roman"/>
          <w:sz w:val="24"/>
          <w:szCs w:val="24"/>
          <w:lang w:eastAsia="pl-PL"/>
        </w:rPr>
        <w:br/>
      </w:r>
      <w:r w:rsidRPr="00EE661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E6611">
        <w:rPr>
          <w:rFonts w:ascii="Times New Roman" w:eastAsia="Times New Roman" w:hAnsi="Times New Roman" w:cs="Times New Roman"/>
          <w:sz w:val="24"/>
          <w:szCs w:val="24"/>
          <w:lang w:eastAsia="pl-PL"/>
        </w:rPr>
        <w:br/>
      </w:r>
      <w:r w:rsidRPr="00EE661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E6611">
        <w:rPr>
          <w:rFonts w:ascii="Times New Roman" w:eastAsia="Times New Roman" w:hAnsi="Times New Roman" w:cs="Times New Roman"/>
          <w:sz w:val="24"/>
          <w:szCs w:val="24"/>
          <w:lang w:eastAsia="pl-PL"/>
        </w:rPr>
        <w:br/>
      </w:r>
    </w:p>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sz w:val="24"/>
          <w:szCs w:val="24"/>
          <w:lang w:eastAsia="pl-PL"/>
        </w:rPr>
        <w:br/>
      </w:r>
      <w:r w:rsidRPr="00EE6611">
        <w:rPr>
          <w:rFonts w:ascii="Times New Roman" w:eastAsia="Times New Roman" w:hAnsi="Times New Roman" w:cs="Times New Roman"/>
          <w:b/>
          <w:bCs/>
          <w:sz w:val="24"/>
          <w:szCs w:val="24"/>
          <w:lang w:eastAsia="pl-PL"/>
        </w:rPr>
        <w:t xml:space="preserve">IV.1.8) Aukcja elektroniczna </w:t>
      </w:r>
      <w:r w:rsidRPr="00EE6611">
        <w:rPr>
          <w:rFonts w:ascii="Times New Roman" w:eastAsia="Times New Roman" w:hAnsi="Times New Roman" w:cs="Times New Roman"/>
          <w:sz w:val="24"/>
          <w:szCs w:val="24"/>
          <w:lang w:eastAsia="pl-PL"/>
        </w:rPr>
        <w:br/>
      </w:r>
      <w:r w:rsidRPr="00EE6611">
        <w:rPr>
          <w:rFonts w:ascii="Times New Roman" w:eastAsia="Times New Roman" w:hAnsi="Times New Roman" w:cs="Times New Roman"/>
          <w:b/>
          <w:bCs/>
          <w:sz w:val="24"/>
          <w:szCs w:val="24"/>
          <w:lang w:eastAsia="pl-PL"/>
        </w:rPr>
        <w:t xml:space="preserve">Przewidziane jest przeprowadzenie aukcji elektronicznej </w:t>
      </w:r>
      <w:r w:rsidRPr="00EE6611">
        <w:rPr>
          <w:rFonts w:ascii="Times New Roman" w:eastAsia="Times New Roman" w:hAnsi="Times New Roman" w:cs="Times New Roman"/>
          <w:i/>
          <w:iCs/>
          <w:sz w:val="24"/>
          <w:szCs w:val="24"/>
          <w:lang w:eastAsia="pl-PL"/>
        </w:rPr>
        <w:t xml:space="preserve">(przetarg nieograniczony, przetarg ograniczony, negocjacje z ogłoszeniem) </w:t>
      </w:r>
      <w:r w:rsidRPr="00EE6611">
        <w:rPr>
          <w:rFonts w:ascii="Times New Roman" w:eastAsia="Times New Roman" w:hAnsi="Times New Roman" w:cs="Times New Roman"/>
          <w:sz w:val="24"/>
          <w:szCs w:val="24"/>
          <w:lang w:eastAsia="pl-PL"/>
        </w:rPr>
        <w:t xml:space="preserve">Nie </w:t>
      </w:r>
      <w:r w:rsidRPr="00EE6611">
        <w:rPr>
          <w:rFonts w:ascii="Times New Roman" w:eastAsia="Times New Roman" w:hAnsi="Times New Roman" w:cs="Times New Roman"/>
          <w:sz w:val="24"/>
          <w:szCs w:val="24"/>
          <w:lang w:eastAsia="pl-PL"/>
        </w:rPr>
        <w:br/>
        <w:t xml:space="preserve">Należy podać adres strony internetowej, na której aukcja będzie prowadzona: </w:t>
      </w:r>
      <w:r w:rsidRPr="00EE6611">
        <w:rPr>
          <w:rFonts w:ascii="Times New Roman" w:eastAsia="Times New Roman" w:hAnsi="Times New Roman" w:cs="Times New Roman"/>
          <w:sz w:val="24"/>
          <w:szCs w:val="24"/>
          <w:lang w:eastAsia="pl-PL"/>
        </w:rPr>
        <w:br/>
      </w:r>
      <w:r w:rsidRPr="00EE6611">
        <w:rPr>
          <w:rFonts w:ascii="Times New Roman" w:eastAsia="Times New Roman" w:hAnsi="Times New Roman" w:cs="Times New Roman"/>
          <w:sz w:val="24"/>
          <w:szCs w:val="24"/>
          <w:lang w:eastAsia="pl-PL"/>
        </w:rPr>
        <w:br/>
      </w:r>
      <w:r w:rsidRPr="00EE661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E6611">
        <w:rPr>
          <w:rFonts w:ascii="Times New Roman" w:eastAsia="Times New Roman" w:hAnsi="Times New Roman" w:cs="Times New Roman"/>
          <w:sz w:val="24"/>
          <w:szCs w:val="24"/>
          <w:lang w:eastAsia="pl-PL"/>
        </w:rPr>
        <w:br/>
      </w:r>
      <w:r w:rsidRPr="00EE661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E6611">
        <w:rPr>
          <w:rFonts w:ascii="Times New Roman" w:eastAsia="Times New Roman" w:hAnsi="Times New Roman" w:cs="Times New Roman"/>
          <w:sz w:val="24"/>
          <w:szCs w:val="24"/>
          <w:lang w:eastAsia="pl-PL"/>
        </w:rPr>
        <w:t xml:space="preserve"> </w:t>
      </w:r>
      <w:r w:rsidRPr="00EE6611">
        <w:rPr>
          <w:rFonts w:ascii="Times New Roman" w:eastAsia="Times New Roman" w:hAnsi="Times New Roman" w:cs="Times New Roman"/>
          <w:sz w:val="24"/>
          <w:szCs w:val="24"/>
          <w:lang w:eastAsia="pl-PL"/>
        </w:rPr>
        <w:br/>
      </w:r>
      <w:r w:rsidRPr="00EE661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E6611">
        <w:rPr>
          <w:rFonts w:ascii="Times New Roman" w:eastAsia="Times New Roman" w:hAnsi="Times New Roman" w:cs="Times New Roman"/>
          <w:sz w:val="24"/>
          <w:szCs w:val="24"/>
          <w:lang w:eastAsia="pl-PL"/>
        </w:rPr>
        <w:br/>
        <w:t xml:space="preserve">Informacje dotyczące przebiegu aukcji elektronicznej: </w:t>
      </w:r>
      <w:r w:rsidRPr="00EE661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E6611">
        <w:rPr>
          <w:rFonts w:ascii="Times New Roman" w:eastAsia="Times New Roman" w:hAnsi="Times New Roman" w:cs="Times New Roman"/>
          <w:sz w:val="24"/>
          <w:szCs w:val="24"/>
          <w:lang w:eastAsia="pl-PL"/>
        </w:rPr>
        <w:br/>
      </w:r>
      <w:r w:rsidRPr="00EE6611">
        <w:rPr>
          <w:rFonts w:ascii="Times New Roman" w:eastAsia="Times New Roman" w:hAnsi="Times New Roman" w:cs="Times New Roman"/>
          <w:sz w:val="24"/>
          <w:szCs w:val="24"/>
          <w:lang w:eastAsia="pl-PL"/>
        </w:rPr>
        <w:lastRenderedPageBreak/>
        <w:t xml:space="preserve">Informacje dotyczące wykorzystywanego sprzętu elektronicznego, rozwiązań i specyfikacji technicznych w zakresie połączeń: </w:t>
      </w:r>
      <w:r w:rsidRPr="00EE6611">
        <w:rPr>
          <w:rFonts w:ascii="Times New Roman" w:eastAsia="Times New Roman" w:hAnsi="Times New Roman" w:cs="Times New Roman"/>
          <w:sz w:val="24"/>
          <w:szCs w:val="24"/>
          <w:lang w:eastAsia="pl-PL"/>
        </w:rPr>
        <w:br/>
        <w:t xml:space="preserve">Wymagania dotyczące rejestracji i identyfikacji wykonawców w aukcji elektronicznej: </w:t>
      </w:r>
      <w:r w:rsidRPr="00EE6611">
        <w:rPr>
          <w:rFonts w:ascii="Times New Roman" w:eastAsia="Times New Roman" w:hAnsi="Times New Roman" w:cs="Times New Roman"/>
          <w:sz w:val="24"/>
          <w:szCs w:val="24"/>
          <w:lang w:eastAsia="pl-PL"/>
        </w:rPr>
        <w:br/>
        <w:t xml:space="preserve">Informacje o liczbie etapów aukcji elektronicznej i czasie ich trwania: </w:t>
      </w:r>
    </w:p>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sz w:val="24"/>
          <w:szCs w:val="24"/>
          <w:lang w:eastAsia="pl-PL"/>
        </w:rPr>
        <w:br/>
        <w:t xml:space="preserve">Czas trwania: </w:t>
      </w:r>
      <w:r w:rsidRPr="00EE6611">
        <w:rPr>
          <w:rFonts w:ascii="Times New Roman" w:eastAsia="Times New Roman" w:hAnsi="Times New Roman" w:cs="Times New Roman"/>
          <w:sz w:val="24"/>
          <w:szCs w:val="24"/>
          <w:lang w:eastAsia="pl-PL"/>
        </w:rPr>
        <w:br/>
      </w:r>
      <w:r w:rsidRPr="00EE661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E6611">
        <w:rPr>
          <w:rFonts w:ascii="Times New Roman" w:eastAsia="Times New Roman" w:hAnsi="Times New Roman" w:cs="Times New Roman"/>
          <w:sz w:val="24"/>
          <w:szCs w:val="24"/>
          <w:lang w:eastAsia="pl-PL"/>
        </w:rPr>
        <w:br/>
        <w:t xml:space="preserve">Warunki zamknięcia aukcji elektronicznej: </w:t>
      </w:r>
      <w:r w:rsidRPr="00EE6611">
        <w:rPr>
          <w:rFonts w:ascii="Times New Roman" w:eastAsia="Times New Roman" w:hAnsi="Times New Roman" w:cs="Times New Roman"/>
          <w:sz w:val="24"/>
          <w:szCs w:val="24"/>
          <w:lang w:eastAsia="pl-PL"/>
        </w:rPr>
        <w:br/>
      </w:r>
    </w:p>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sz w:val="24"/>
          <w:szCs w:val="24"/>
          <w:lang w:eastAsia="pl-PL"/>
        </w:rPr>
        <w:br/>
      </w:r>
      <w:r w:rsidRPr="00EE6611">
        <w:rPr>
          <w:rFonts w:ascii="Times New Roman" w:eastAsia="Times New Roman" w:hAnsi="Times New Roman" w:cs="Times New Roman"/>
          <w:b/>
          <w:bCs/>
          <w:sz w:val="24"/>
          <w:szCs w:val="24"/>
          <w:lang w:eastAsia="pl-PL"/>
        </w:rPr>
        <w:t xml:space="preserve">IV.2) KRYTERIA OCENY OFERT </w:t>
      </w:r>
      <w:r w:rsidRPr="00EE6611">
        <w:rPr>
          <w:rFonts w:ascii="Times New Roman" w:eastAsia="Times New Roman" w:hAnsi="Times New Roman" w:cs="Times New Roman"/>
          <w:sz w:val="24"/>
          <w:szCs w:val="24"/>
          <w:lang w:eastAsia="pl-PL"/>
        </w:rPr>
        <w:br/>
      </w:r>
      <w:r w:rsidRPr="00EE6611">
        <w:rPr>
          <w:rFonts w:ascii="Times New Roman" w:eastAsia="Times New Roman" w:hAnsi="Times New Roman" w:cs="Times New Roman"/>
          <w:b/>
          <w:bCs/>
          <w:sz w:val="24"/>
          <w:szCs w:val="24"/>
          <w:lang w:eastAsia="pl-PL"/>
        </w:rPr>
        <w:t xml:space="preserve">IV.2.1) Kryteria oceny ofert: </w:t>
      </w:r>
      <w:r w:rsidRPr="00EE6611">
        <w:rPr>
          <w:rFonts w:ascii="Times New Roman" w:eastAsia="Times New Roman" w:hAnsi="Times New Roman" w:cs="Times New Roman"/>
          <w:sz w:val="24"/>
          <w:szCs w:val="24"/>
          <w:lang w:eastAsia="pl-PL"/>
        </w:rPr>
        <w:br/>
      </w:r>
      <w:r w:rsidRPr="00EE6611">
        <w:rPr>
          <w:rFonts w:ascii="Times New Roman" w:eastAsia="Times New Roman" w:hAnsi="Times New Roman" w:cs="Times New Roman"/>
          <w:b/>
          <w:bCs/>
          <w:sz w:val="24"/>
          <w:szCs w:val="24"/>
          <w:lang w:eastAsia="pl-PL"/>
        </w:rPr>
        <w:t>IV.2.2) Kryteria</w:t>
      </w:r>
      <w:r w:rsidRPr="00EE661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69"/>
        <w:gridCol w:w="1016"/>
      </w:tblGrid>
      <w:tr w:rsidR="00EE6611" w:rsidRPr="00EE6611" w:rsidTr="00EE6611">
        <w:tc>
          <w:tcPr>
            <w:tcW w:w="0" w:type="auto"/>
            <w:tcBorders>
              <w:top w:val="single" w:sz="6" w:space="0" w:color="000000"/>
              <w:left w:val="single" w:sz="6" w:space="0" w:color="000000"/>
              <w:bottom w:val="single" w:sz="6" w:space="0" w:color="000000"/>
              <w:right w:val="single" w:sz="6" w:space="0" w:color="000000"/>
            </w:tcBorders>
            <w:vAlign w:val="center"/>
            <w:hideMark/>
          </w:tcPr>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sz w:val="24"/>
                <w:szCs w:val="24"/>
                <w:lang w:eastAsia="pl-PL"/>
              </w:rPr>
              <w:t>Znaczenie</w:t>
            </w:r>
          </w:p>
        </w:tc>
      </w:tr>
      <w:tr w:rsidR="00EE6611" w:rsidRPr="00EE6611" w:rsidTr="00EE6611">
        <w:tc>
          <w:tcPr>
            <w:tcW w:w="0" w:type="auto"/>
            <w:tcBorders>
              <w:top w:val="single" w:sz="6" w:space="0" w:color="000000"/>
              <w:left w:val="single" w:sz="6" w:space="0" w:color="000000"/>
              <w:bottom w:val="single" w:sz="6" w:space="0" w:color="000000"/>
              <w:right w:val="single" w:sz="6" w:space="0" w:color="000000"/>
            </w:tcBorders>
            <w:vAlign w:val="center"/>
            <w:hideMark/>
          </w:tcPr>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sz w:val="24"/>
                <w:szCs w:val="24"/>
                <w:lang w:eastAsia="pl-PL"/>
              </w:rPr>
              <w:t>60,00</w:t>
            </w:r>
          </w:p>
        </w:tc>
      </w:tr>
      <w:tr w:rsidR="00EE6611" w:rsidRPr="00EE6611" w:rsidTr="00EE6611">
        <w:tc>
          <w:tcPr>
            <w:tcW w:w="0" w:type="auto"/>
            <w:tcBorders>
              <w:top w:val="single" w:sz="6" w:space="0" w:color="000000"/>
              <w:left w:val="single" w:sz="6" w:space="0" w:color="000000"/>
              <w:bottom w:val="single" w:sz="6" w:space="0" w:color="000000"/>
              <w:right w:val="single" w:sz="6" w:space="0" w:color="000000"/>
            </w:tcBorders>
            <w:vAlign w:val="center"/>
            <w:hideMark/>
          </w:tcPr>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sz w:val="24"/>
                <w:szCs w:val="24"/>
                <w:lang w:eastAsia="pl-PL"/>
              </w:rPr>
              <w:t>30,00</w:t>
            </w:r>
          </w:p>
        </w:tc>
      </w:tr>
      <w:tr w:rsidR="00EE6611" w:rsidRPr="00EE6611" w:rsidTr="00EE6611">
        <w:tc>
          <w:tcPr>
            <w:tcW w:w="0" w:type="auto"/>
            <w:tcBorders>
              <w:top w:val="single" w:sz="6" w:space="0" w:color="000000"/>
              <w:left w:val="single" w:sz="6" w:space="0" w:color="000000"/>
              <w:bottom w:val="single" w:sz="6" w:space="0" w:color="000000"/>
              <w:right w:val="single" w:sz="6" w:space="0" w:color="000000"/>
            </w:tcBorders>
            <w:vAlign w:val="center"/>
            <w:hideMark/>
          </w:tcPr>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sz w:val="24"/>
                <w:szCs w:val="24"/>
                <w:lang w:eastAsia="pl-PL"/>
              </w:rPr>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sz w:val="24"/>
                <w:szCs w:val="24"/>
                <w:lang w:eastAsia="pl-PL"/>
              </w:rPr>
              <w:t>10,00</w:t>
            </w:r>
          </w:p>
        </w:tc>
      </w:tr>
    </w:tbl>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sz w:val="24"/>
          <w:szCs w:val="24"/>
          <w:lang w:eastAsia="pl-PL"/>
        </w:rPr>
        <w:br/>
      </w:r>
      <w:r w:rsidRPr="00EE661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E6611">
        <w:rPr>
          <w:rFonts w:ascii="Times New Roman" w:eastAsia="Times New Roman" w:hAnsi="Times New Roman" w:cs="Times New Roman"/>
          <w:b/>
          <w:bCs/>
          <w:sz w:val="24"/>
          <w:szCs w:val="24"/>
          <w:lang w:eastAsia="pl-PL"/>
        </w:rPr>
        <w:t>Pzp</w:t>
      </w:r>
      <w:proofErr w:type="spellEnd"/>
      <w:r w:rsidRPr="00EE6611">
        <w:rPr>
          <w:rFonts w:ascii="Times New Roman" w:eastAsia="Times New Roman" w:hAnsi="Times New Roman" w:cs="Times New Roman"/>
          <w:b/>
          <w:bCs/>
          <w:sz w:val="24"/>
          <w:szCs w:val="24"/>
          <w:lang w:eastAsia="pl-PL"/>
        </w:rPr>
        <w:t xml:space="preserve"> </w:t>
      </w:r>
      <w:r w:rsidRPr="00EE6611">
        <w:rPr>
          <w:rFonts w:ascii="Times New Roman" w:eastAsia="Times New Roman" w:hAnsi="Times New Roman" w:cs="Times New Roman"/>
          <w:sz w:val="24"/>
          <w:szCs w:val="24"/>
          <w:lang w:eastAsia="pl-PL"/>
        </w:rPr>
        <w:t xml:space="preserve">(przetarg nieograniczony) </w:t>
      </w:r>
      <w:r w:rsidRPr="00EE6611">
        <w:rPr>
          <w:rFonts w:ascii="Times New Roman" w:eastAsia="Times New Roman" w:hAnsi="Times New Roman" w:cs="Times New Roman"/>
          <w:sz w:val="24"/>
          <w:szCs w:val="24"/>
          <w:lang w:eastAsia="pl-PL"/>
        </w:rPr>
        <w:br/>
        <w:t xml:space="preserve">Nie </w:t>
      </w:r>
      <w:r w:rsidRPr="00EE6611">
        <w:rPr>
          <w:rFonts w:ascii="Times New Roman" w:eastAsia="Times New Roman" w:hAnsi="Times New Roman" w:cs="Times New Roman"/>
          <w:sz w:val="24"/>
          <w:szCs w:val="24"/>
          <w:lang w:eastAsia="pl-PL"/>
        </w:rPr>
        <w:br/>
      </w:r>
      <w:r w:rsidRPr="00EE6611">
        <w:rPr>
          <w:rFonts w:ascii="Times New Roman" w:eastAsia="Times New Roman" w:hAnsi="Times New Roman" w:cs="Times New Roman"/>
          <w:b/>
          <w:bCs/>
          <w:sz w:val="24"/>
          <w:szCs w:val="24"/>
          <w:lang w:eastAsia="pl-PL"/>
        </w:rPr>
        <w:t xml:space="preserve">IV.3) Negocjacje z ogłoszeniem, dialog konkurencyjny, partnerstwo innowacyjne </w:t>
      </w:r>
      <w:r w:rsidRPr="00EE6611">
        <w:rPr>
          <w:rFonts w:ascii="Times New Roman" w:eastAsia="Times New Roman" w:hAnsi="Times New Roman" w:cs="Times New Roman"/>
          <w:sz w:val="24"/>
          <w:szCs w:val="24"/>
          <w:lang w:eastAsia="pl-PL"/>
        </w:rPr>
        <w:br/>
      </w:r>
      <w:r w:rsidRPr="00EE6611">
        <w:rPr>
          <w:rFonts w:ascii="Times New Roman" w:eastAsia="Times New Roman" w:hAnsi="Times New Roman" w:cs="Times New Roman"/>
          <w:b/>
          <w:bCs/>
          <w:sz w:val="24"/>
          <w:szCs w:val="24"/>
          <w:lang w:eastAsia="pl-PL"/>
        </w:rPr>
        <w:t>IV.3.1) Informacje na temat negocjacji z ogłoszeniem</w:t>
      </w:r>
      <w:r w:rsidRPr="00EE6611">
        <w:rPr>
          <w:rFonts w:ascii="Times New Roman" w:eastAsia="Times New Roman" w:hAnsi="Times New Roman" w:cs="Times New Roman"/>
          <w:sz w:val="24"/>
          <w:szCs w:val="24"/>
          <w:lang w:eastAsia="pl-PL"/>
        </w:rPr>
        <w:t xml:space="preserve"> </w:t>
      </w:r>
      <w:r w:rsidRPr="00EE6611">
        <w:rPr>
          <w:rFonts w:ascii="Times New Roman" w:eastAsia="Times New Roman" w:hAnsi="Times New Roman" w:cs="Times New Roman"/>
          <w:sz w:val="24"/>
          <w:szCs w:val="24"/>
          <w:lang w:eastAsia="pl-PL"/>
        </w:rPr>
        <w:br/>
        <w:t xml:space="preserve">Minimalne wymagania, które muszą spełniać wszystkie oferty: </w:t>
      </w:r>
      <w:r w:rsidRPr="00EE6611">
        <w:rPr>
          <w:rFonts w:ascii="Times New Roman" w:eastAsia="Times New Roman" w:hAnsi="Times New Roman" w:cs="Times New Roman"/>
          <w:sz w:val="24"/>
          <w:szCs w:val="24"/>
          <w:lang w:eastAsia="pl-PL"/>
        </w:rPr>
        <w:br/>
      </w:r>
      <w:r w:rsidRPr="00EE661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E6611">
        <w:rPr>
          <w:rFonts w:ascii="Times New Roman" w:eastAsia="Times New Roman" w:hAnsi="Times New Roman" w:cs="Times New Roman"/>
          <w:sz w:val="24"/>
          <w:szCs w:val="24"/>
          <w:lang w:eastAsia="pl-PL"/>
        </w:rPr>
        <w:br/>
        <w:t xml:space="preserve">Przewidziany jest podział negocjacji na etapy w celu ograniczenia liczby ofert: </w:t>
      </w:r>
      <w:r w:rsidRPr="00EE6611">
        <w:rPr>
          <w:rFonts w:ascii="Times New Roman" w:eastAsia="Times New Roman" w:hAnsi="Times New Roman" w:cs="Times New Roman"/>
          <w:sz w:val="24"/>
          <w:szCs w:val="24"/>
          <w:lang w:eastAsia="pl-PL"/>
        </w:rPr>
        <w:br/>
        <w:t xml:space="preserve">Należy podać informacje na temat etapów negocjacji (w tym liczbę etapów): </w:t>
      </w:r>
      <w:r w:rsidRPr="00EE6611">
        <w:rPr>
          <w:rFonts w:ascii="Times New Roman" w:eastAsia="Times New Roman" w:hAnsi="Times New Roman" w:cs="Times New Roman"/>
          <w:sz w:val="24"/>
          <w:szCs w:val="24"/>
          <w:lang w:eastAsia="pl-PL"/>
        </w:rPr>
        <w:br/>
      </w:r>
      <w:r w:rsidRPr="00EE6611">
        <w:rPr>
          <w:rFonts w:ascii="Times New Roman" w:eastAsia="Times New Roman" w:hAnsi="Times New Roman" w:cs="Times New Roman"/>
          <w:sz w:val="24"/>
          <w:szCs w:val="24"/>
          <w:lang w:eastAsia="pl-PL"/>
        </w:rPr>
        <w:br/>
        <w:t xml:space="preserve">Informacje dodatkowe </w:t>
      </w:r>
      <w:r w:rsidRPr="00EE6611">
        <w:rPr>
          <w:rFonts w:ascii="Times New Roman" w:eastAsia="Times New Roman" w:hAnsi="Times New Roman" w:cs="Times New Roman"/>
          <w:sz w:val="24"/>
          <w:szCs w:val="24"/>
          <w:lang w:eastAsia="pl-PL"/>
        </w:rPr>
        <w:br/>
      </w:r>
      <w:r w:rsidRPr="00EE6611">
        <w:rPr>
          <w:rFonts w:ascii="Times New Roman" w:eastAsia="Times New Roman" w:hAnsi="Times New Roman" w:cs="Times New Roman"/>
          <w:sz w:val="24"/>
          <w:szCs w:val="24"/>
          <w:lang w:eastAsia="pl-PL"/>
        </w:rPr>
        <w:br/>
      </w:r>
      <w:r w:rsidRPr="00EE6611">
        <w:rPr>
          <w:rFonts w:ascii="Times New Roman" w:eastAsia="Times New Roman" w:hAnsi="Times New Roman" w:cs="Times New Roman"/>
          <w:sz w:val="24"/>
          <w:szCs w:val="24"/>
          <w:lang w:eastAsia="pl-PL"/>
        </w:rPr>
        <w:br/>
      </w:r>
      <w:r w:rsidRPr="00EE6611">
        <w:rPr>
          <w:rFonts w:ascii="Times New Roman" w:eastAsia="Times New Roman" w:hAnsi="Times New Roman" w:cs="Times New Roman"/>
          <w:b/>
          <w:bCs/>
          <w:sz w:val="24"/>
          <w:szCs w:val="24"/>
          <w:lang w:eastAsia="pl-PL"/>
        </w:rPr>
        <w:t>IV.3.2) Informacje na temat dialogu konkurencyjnego</w:t>
      </w:r>
      <w:r w:rsidRPr="00EE6611">
        <w:rPr>
          <w:rFonts w:ascii="Times New Roman" w:eastAsia="Times New Roman" w:hAnsi="Times New Roman" w:cs="Times New Roman"/>
          <w:sz w:val="24"/>
          <w:szCs w:val="24"/>
          <w:lang w:eastAsia="pl-PL"/>
        </w:rPr>
        <w:t xml:space="preserve"> </w:t>
      </w:r>
      <w:r w:rsidRPr="00EE661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E6611">
        <w:rPr>
          <w:rFonts w:ascii="Times New Roman" w:eastAsia="Times New Roman" w:hAnsi="Times New Roman" w:cs="Times New Roman"/>
          <w:sz w:val="24"/>
          <w:szCs w:val="24"/>
          <w:lang w:eastAsia="pl-PL"/>
        </w:rPr>
        <w:br/>
      </w:r>
      <w:r w:rsidRPr="00EE661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E6611">
        <w:rPr>
          <w:rFonts w:ascii="Times New Roman" w:eastAsia="Times New Roman" w:hAnsi="Times New Roman" w:cs="Times New Roman"/>
          <w:sz w:val="24"/>
          <w:szCs w:val="24"/>
          <w:lang w:eastAsia="pl-PL"/>
        </w:rPr>
        <w:br/>
      </w:r>
      <w:r w:rsidRPr="00EE6611">
        <w:rPr>
          <w:rFonts w:ascii="Times New Roman" w:eastAsia="Times New Roman" w:hAnsi="Times New Roman" w:cs="Times New Roman"/>
          <w:sz w:val="24"/>
          <w:szCs w:val="24"/>
          <w:lang w:eastAsia="pl-PL"/>
        </w:rPr>
        <w:br/>
        <w:t xml:space="preserve">Wstępny harmonogram postępowania: </w:t>
      </w:r>
      <w:r w:rsidRPr="00EE6611">
        <w:rPr>
          <w:rFonts w:ascii="Times New Roman" w:eastAsia="Times New Roman" w:hAnsi="Times New Roman" w:cs="Times New Roman"/>
          <w:sz w:val="24"/>
          <w:szCs w:val="24"/>
          <w:lang w:eastAsia="pl-PL"/>
        </w:rPr>
        <w:br/>
      </w:r>
      <w:r w:rsidRPr="00EE6611">
        <w:rPr>
          <w:rFonts w:ascii="Times New Roman" w:eastAsia="Times New Roman" w:hAnsi="Times New Roman" w:cs="Times New Roman"/>
          <w:sz w:val="24"/>
          <w:szCs w:val="24"/>
          <w:lang w:eastAsia="pl-PL"/>
        </w:rPr>
        <w:br/>
        <w:t xml:space="preserve">Podział dialogu na etapy w celu ograniczenia liczby rozwiązań: </w:t>
      </w:r>
      <w:r w:rsidRPr="00EE6611">
        <w:rPr>
          <w:rFonts w:ascii="Times New Roman" w:eastAsia="Times New Roman" w:hAnsi="Times New Roman" w:cs="Times New Roman"/>
          <w:sz w:val="24"/>
          <w:szCs w:val="24"/>
          <w:lang w:eastAsia="pl-PL"/>
        </w:rPr>
        <w:br/>
        <w:t xml:space="preserve">Należy podać informacje na temat etapów dialogu: </w:t>
      </w:r>
      <w:r w:rsidRPr="00EE6611">
        <w:rPr>
          <w:rFonts w:ascii="Times New Roman" w:eastAsia="Times New Roman" w:hAnsi="Times New Roman" w:cs="Times New Roman"/>
          <w:sz w:val="24"/>
          <w:szCs w:val="24"/>
          <w:lang w:eastAsia="pl-PL"/>
        </w:rPr>
        <w:br/>
      </w:r>
      <w:r w:rsidRPr="00EE6611">
        <w:rPr>
          <w:rFonts w:ascii="Times New Roman" w:eastAsia="Times New Roman" w:hAnsi="Times New Roman" w:cs="Times New Roman"/>
          <w:sz w:val="24"/>
          <w:szCs w:val="24"/>
          <w:lang w:eastAsia="pl-PL"/>
        </w:rPr>
        <w:br/>
      </w:r>
      <w:r w:rsidRPr="00EE6611">
        <w:rPr>
          <w:rFonts w:ascii="Times New Roman" w:eastAsia="Times New Roman" w:hAnsi="Times New Roman" w:cs="Times New Roman"/>
          <w:sz w:val="24"/>
          <w:szCs w:val="24"/>
          <w:lang w:eastAsia="pl-PL"/>
        </w:rPr>
        <w:br/>
        <w:t xml:space="preserve">Informacje dodatkowe: </w:t>
      </w:r>
      <w:r w:rsidRPr="00EE6611">
        <w:rPr>
          <w:rFonts w:ascii="Times New Roman" w:eastAsia="Times New Roman" w:hAnsi="Times New Roman" w:cs="Times New Roman"/>
          <w:sz w:val="24"/>
          <w:szCs w:val="24"/>
          <w:lang w:eastAsia="pl-PL"/>
        </w:rPr>
        <w:br/>
      </w:r>
      <w:r w:rsidRPr="00EE6611">
        <w:rPr>
          <w:rFonts w:ascii="Times New Roman" w:eastAsia="Times New Roman" w:hAnsi="Times New Roman" w:cs="Times New Roman"/>
          <w:sz w:val="24"/>
          <w:szCs w:val="24"/>
          <w:lang w:eastAsia="pl-PL"/>
        </w:rPr>
        <w:br/>
      </w:r>
      <w:r w:rsidRPr="00EE6611">
        <w:rPr>
          <w:rFonts w:ascii="Times New Roman" w:eastAsia="Times New Roman" w:hAnsi="Times New Roman" w:cs="Times New Roman"/>
          <w:b/>
          <w:bCs/>
          <w:sz w:val="24"/>
          <w:szCs w:val="24"/>
          <w:lang w:eastAsia="pl-PL"/>
        </w:rPr>
        <w:lastRenderedPageBreak/>
        <w:t>IV.3.3) Informacje na temat partnerstwa innowacyjnego</w:t>
      </w:r>
      <w:r w:rsidRPr="00EE6611">
        <w:rPr>
          <w:rFonts w:ascii="Times New Roman" w:eastAsia="Times New Roman" w:hAnsi="Times New Roman" w:cs="Times New Roman"/>
          <w:sz w:val="24"/>
          <w:szCs w:val="24"/>
          <w:lang w:eastAsia="pl-PL"/>
        </w:rPr>
        <w:t xml:space="preserve"> </w:t>
      </w:r>
      <w:r w:rsidRPr="00EE661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E6611">
        <w:rPr>
          <w:rFonts w:ascii="Times New Roman" w:eastAsia="Times New Roman" w:hAnsi="Times New Roman" w:cs="Times New Roman"/>
          <w:sz w:val="24"/>
          <w:szCs w:val="24"/>
          <w:lang w:eastAsia="pl-PL"/>
        </w:rPr>
        <w:br/>
      </w:r>
      <w:r w:rsidRPr="00EE661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E6611">
        <w:rPr>
          <w:rFonts w:ascii="Times New Roman" w:eastAsia="Times New Roman" w:hAnsi="Times New Roman" w:cs="Times New Roman"/>
          <w:sz w:val="24"/>
          <w:szCs w:val="24"/>
          <w:lang w:eastAsia="pl-PL"/>
        </w:rPr>
        <w:br/>
      </w:r>
      <w:r w:rsidRPr="00EE6611">
        <w:rPr>
          <w:rFonts w:ascii="Times New Roman" w:eastAsia="Times New Roman" w:hAnsi="Times New Roman" w:cs="Times New Roman"/>
          <w:sz w:val="24"/>
          <w:szCs w:val="24"/>
          <w:lang w:eastAsia="pl-PL"/>
        </w:rPr>
        <w:br/>
        <w:t xml:space="preserve">Informacje dodatkowe: </w:t>
      </w:r>
      <w:r w:rsidRPr="00EE6611">
        <w:rPr>
          <w:rFonts w:ascii="Times New Roman" w:eastAsia="Times New Roman" w:hAnsi="Times New Roman" w:cs="Times New Roman"/>
          <w:sz w:val="24"/>
          <w:szCs w:val="24"/>
          <w:lang w:eastAsia="pl-PL"/>
        </w:rPr>
        <w:br/>
      </w:r>
      <w:r w:rsidRPr="00EE6611">
        <w:rPr>
          <w:rFonts w:ascii="Times New Roman" w:eastAsia="Times New Roman" w:hAnsi="Times New Roman" w:cs="Times New Roman"/>
          <w:sz w:val="24"/>
          <w:szCs w:val="24"/>
          <w:lang w:eastAsia="pl-PL"/>
        </w:rPr>
        <w:br/>
      </w:r>
      <w:r w:rsidRPr="00EE6611">
        <w:rPr>
          <w:rFonts w:ascii="Times New Roman" w:eastAsia="Times New Roman" w:hAnsi="Times New Roman" w:cs="Times New Roman"/>
          <w:b/>
          <w:bCs/>
          <w:sz w:val="24"/>
          <w:szCs w:val="24"/>
          <w:lang w:eastAsia="pl-PL"/>
        </w:rPr>
        <w:t xml:space="preserve">IV.4) Licytacja elektroniczna </w:t>
      </w:r>
      <w:r w:rsidRPr="00EE6611">
        <w:rPr>
          <w:rFonts w:ascii="Times New Roman" w:eastAsia="Times New Roman" w:hAnsi="Times New Roman" w:cs="Times New Roman"/>
          <w:sz w:val="24"/>
          <w:szCs w:val="24"/>
          <w:lang w:eastAsia="pl-PL"/>
        </w:rPr>
        <w:br/>
        <w:t xml:space="preserve">Adres strony internetowej, na której będzie prowadzona licytacja elektroniczna: </w:t>
      </w:r>
    </w:p>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sz w:val="24"/>
          <w:szCs w:val="24"/>
          <w:lang w:eastAsia="pl-PL"/>
        </w:rPr>
        <w:t xml:space="preserve">Informacje o liczbie etapów licytacji elektronicznej i czasie ich trwania: </w:t>
      </w:r>
    </w:p>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sz w:val="24"/>
          <w:szCs w:val="24"/>
          <w:lang w:eastAsia="pl-PL"/>
        </w:rPr>
        <w:t xml:space="preserve">Czas trwania: </w:t>
      </w:r>
      <w:r w:rsidRPr="00EE6611">
        <w:rPr>
          <w:rFonts w:ascii="Times New Roman" w:eastAsia="Times New Roman" w:hAnsi="Times New Roman" w:cs="Times New Roman"/>
          <w:sz w:val="24"/>
          <w:szCs w:val="24"/>
          <w:lang w:eastAsia="pl-PL"/>
        </w:rPr>
        <w:br/>
      </w:r>
      <w:r w:rsidRPr="00EE661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sz w:val="24"/>
          <w:szCs w:val="24"/>
          <w:lang w:eastAsia="pl-PL"/>
        </w:rPr>
        <w:t xml:space="preserve">Termin składania wniosków o dopuszczenie do udziału w licytacji elektronicznej: </w:t>
      </w:r>
      <w:r w:rsidRPr="00EE6611">
        <w:rPr>
          <w:rFonts w:ascii="Times New Roman" w:eastAsia="Times New Roman" w:hAnsi="Times New Roman" w:cs="Times New Roman"/>
          <w:sz w:val="24"/>
          <w:szCs w:val="24"/>
          <w:lang w:eastAsia="pl-PL"/>
        </w:rPr>
        <w:br/>
        <w:t xml:space="preserve">Data: godzina: </w:t>
      </w:r>
      <w:r w:rsidRPr="00EE6611">
        <w:rPr>
          <w:rFonts w:ascii="Times New Roman" w:eastAsia="Times New Roman" w:hAnsi="Times New Roman" w:cs="Times New Roman"/>
          <w:sz w:val="24"/>
          <w:szCs w:val="24"/>
          <w:lang w:eastAsia="pl-PL"/>
        </w:rPr>
        <w:br/>
        <w:t xml:space="preserve">Termin otwarcia licytacji elektronicznej: </w:t>
      </w:r>
    </w:p>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sz w:val="24"/>
          <w:szCs w:val="24"/>
          <w:lang w:eastAsia="pl-PL"/>
        </w:rPr>
        <w:t xml:space="preserve">Termin i warunki zamknięcia licytacji elektronicznej: </w:t>
      </w:r>
    </w:p>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sz w:val="24"/>
          <w:szCs w:val="24"/>
          <w:lang w:eastAsia="pl-PL"/>
        </w:rPr>
        <w:br/>
        <w:t xml:space="preserve">Wymagania dotyczące zabezpieczenia należytego wykonania umowy: </w:t>
      </w:r>
    </w:p>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sz w:val="24"/>
          <w:szCs w:val="24"/>
          <w:lang w:eastAsia="pl-PL"/>
        </w:rPr>
        <w:br/>
        <w:t xml:space="preserve">Informacje dodatkowe: </w:t>
      </w:r>
    </w:p>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b/>
          <w:bCs/>
          <w:sz w:val="24"/>
          <w:szCs w:val="24"/>
          <w:lang w:eastAsia="pl-PL"/>
        </w:rPr>
        <w:t>IV.5) ZMIANA UMOWY</w:t>
      </w:r>
      <w:r w:rsidRPr="00EE6611">
        <w:rPr>
          <w:rFonts w:ascii="Times New Roman" w:eastAsia="Times New Roman" w:hAnsi="Times New Roman" w:cs="Times New Roman"/>
          <w:sz w:val="24"/>
          <w:szCs w:val="24"/>
          <w:lang w:eastAsia="pl-PL"/>
        </w:rPr>
        <w:t xml:space="preserve"> </w:t>
      </w:r>
      <w:r w:rsidRPr="00EE6611">
        <w:rPr>
          <w:rFonts w:ascii="Times New Roman" w:eastAsia="Times New Roman" w:hAnsi="Times New Roman" w:cs="Times New Roman"/>
          <w:sz w:val="24"/>
          <w:szCs w:val="24"/>
          <w:lang w:eastAsia="pl-PL"/>
        </w:rPr>
        <w:br/>
      </w:r>
      <w:r w:rsidRPr="00EE661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E6611">
        <w:rPr>
          <w:rFonts w:ascii="Times New Roman" w:eastAsia="Times New Roman" w:hAnsi="Times New Roman" w:cs="Times New Roman"/>
          <w:sz w:val="24"/>
          <w:szCs w:val="24"/>
          <w:lang w:eastAsia="pl-PL"/>
        </w:rPr>
        <w:t xml:space="preserve"> Tak </w:t>
      </w:r>
      <w:r w:rsidRPr="00EE6611">
        <w:rPr>
          <w:rFonts w:ascii="Times New Roman" w:eastAsia="Times New Roman" w:hAnsi="Times New Roman" w:cs="Times New Roman"/>
          <w:sz w:val="24"/>
          <w:szCs w:val="24"/>
          <w:lang w:eastAsia="pl-PL"/>
        </w:rPr>
        <w:br/>
        <w:t xml:space="preserve">Należy wskazać zakres, charakter zmian oraz warunki wprowadzenia zmian: </w:t>
      </w:r>
      <w:r w:rsidRPr="00EE6611">
        <w:rPr>
          <w:rFonts w:ascii="Times New Roman" w:eastAsia="Times New Roman" w:hAnsi="Times New Roman" w:cs="Times New Roman"/>
          <w:sz w:val="24"/>
          <w:szCs w:val="24"/>
          <w:lang w:eastAsia="pl-PL"/>
        </w:rPr>
        <w:br/>
        <w:t xml:space="preserve">1. Zamawiający dopuszcza możliwość zmiany ustaleń w umowie w następujących przypadkach: 1) przedłużenia terminu wykonania umowy o czas niezbędny na poprawę warunków wykonywania prac zagrażających bezpieczeństwu życia, zdrowia i mienia, 2) przedłużenia terminu wykonania umowy w przypadku zaistnienia nieprzewidzianych warunków geologicznych, hydrogeologicznych, wykopalisk, wyjątkowo niekorzystnych warunków klimatycznych, a także innych przeszkód lub skażeń uniemożliwiających kontynuowanie prac, 3) zmiany technologii wykonania prac na wniosek Wykonawcy lub Zamawiającego, pod warunkiem, że zmiana ta będzie korzystna dla Zamawiającego, 4) aktualizacji rozwiązań projektowych z uwagi na postęp technologiczny, 5) zmiany parametrów urządzeń lub wyposażenia, z przyczyn niezależnych od Wykonawcy, pod warunkiem, że zmiana ta będzie korzystna dla Zamawiającego, 6) odstąpienia od realizacji części prac i związanej z tym zmiany wynagrodzenia na wniosek Zamawiającego, 7) zmiany </w:t>
      </w:r>
      <w:r w:rsidRPr="00EE6611">
        <w:rPr>
          <w:rFonts w:ascii="Times New Roman" w:eastAsia="Times New Roman" w:hAnsi="Times New Roman" w:cs="Times New Roman"/>
          <w:sz w:val="24"/>
          <w:szCs w:val="24"/>
          <w:lang w:eastAsia="pl-PL"/>
        </w:rPr>
        <w:lastRenderedPageBreak/>
        <w:t xml:space="preserve">wynagrodzenia brutto w przypadku ustawowej zmiany kwoty podatku VAT. 2. Zmiany, o których mowa w pkt 1, mogą zostać dokonane, jeżeli zachodzą niżej wymienione okoliczności (lub zachodzi co najmniej jedna z nich) i są one uzasadnione: 1) koniecznością podniesienia bezpieczeństwa wykonywanych prac, 2) zaistnieniem nieprzewidzianych warunków geologicznych, hydrogeologicznych, wykopalisk, wyjątkowo niekorzystnych warunków klimatycznych, a także innych przeszkód lub skażeń uniemożliwiających kontynuowanie prac, 3) zmianą przepisów podatkowych dotyczących obowiązującej wysokości (stawki) podatku od towarów i usług (VAT), 4) zmianą obowiązujących przepisów prawa, 5) obniżeniem kosztu wykonania prac lub eksploatacji (użytkowania) przedmiotu umowy, 6) siłą wyższą. 3. Zmniejszenie wynagrodzenia w przypadku zmian w zakresie, o którym mowa w pkt 1 </w:t>
      </w:r>
      <w:proofErr w:type="spellStart"/>
      <w:r w:rsidRPr="00EE6611">
        <w:rPr>
          <w:rFonts w:ascii="Times New Roman" w:eastAsia="Times New Roman" w:hAnsi="Times New Roman" w:cs="Times New Roman"/>
          <w:sz w:val="24"/>
          <w:szCs w:val="24"/>
          <w:lang w:eastAsia="pl-PL"/>
        </w:rPr>
        <w:t>ppkt</w:t>
      </w:r>
      <w:proofErr w:type="spellEnd"/>
      <w:r w:rsidRPr="00EE6611">
        <w:rPr>
          <w:rFonts w:ascii="Times New Roman" w:eastAsia="Times New Roman" w:hAnsi="Times New Roman" w:cs="Times New Roman"/>
          <w:sz w:val="24"/>
          <w:szCs w:val="24"/>
          <w:lang w:eastAsia="pl-PL"/>
        </w:rPr>
        <w:t xml:space="preserve"> 6 nastąpi po sporządzeniu stosownej kalkulacji. 4. Warunkiem dokonania zmian, o których mowa w pkt 1 jest złożenie wniosku przez stronę inicjującą zmianę, zawierającego: 1) opis propozycji zmian, 2) uzasadnienie zmiany, 3) obliczenie kosztów zmiany, 4) opis wpływu zmiany na harmonogram i termin wykonania umowy. </w:t>
      </w:r>
      <w:r w:rsidRPr="00EE6611">
        <w:rPr>
          <w:rFonts w:ascii="Times New Roman" w:eastAsia="Times New Roman" w:hAnsi="Times New Roman" w:cs="Times New Roman"/>
          <w:sz w:val="24"/>
          <w:szCs w:val="24"/>
          <w:lang w:eastAsia="pl-PL"/>
        </w:rPr>
        <w:br/>
      </w:r>
      <w:r w:rsidRPr="00EE6611">
        <w:rPr>
          <w:rFonts w:ascii="Times New Roman" w:eastAsia="Times New Roman" w:hAnsi="Times New Roman" w:cs="Times New Roman"/>
          <w:b/>
          <w:bCs/>
          <w:sz w:val="24"/>
          <w:szCs w:val="24"/>
          <w:lang w:eastAsia="pl-PL"/>
        </w:rPr>
        <w:t xml:space="preserve">IV.6) INFORMACJE ADMINISTRACYJNE </w:t>
      </w:r>
      <w:r w:rsidRPr="00EE6611">
        <w:rPr>
          <w:rFonts w:ascii="Times New Roman" w:eastAsia="Times New Roman" w:hAnsi="Times New Roman" w:cs="Times New Roman"/>
          <w:sz w:val="24"/>
          <w:szCs w:val="24"/>
          <w:lang w:eastAsia="pl-PL"/>
        </w:rPr>
        <w:br/>
      </w:r>
      <w:r w:rsidRPr="00EE6611">
        <w:rPr>
          <w:rFonts w:ascii="Times New Roman" w:eastAsia="Times New Roman" w:hAnsi="Times New Roman" w:cs="Times New Roman"/>
          <w:sz w:val="24"/>
          <w:szCs w:val="24"/>
          <w:lang w:eastAsia="pl-PL"/>
        </w:rPr>
        <w:br/>
      </w:r>
      <w:r w:rsidRPr="00EE6611">
        <w:rPr>
          <w:rFonts w:ascii="Times New Roman" w:eastAsia="Times New Roman" w:hAnsi="Times New Roman" w:cs="Times New Roman"/>
          <w:b/>
          <w:bCs/>
          <w:sz w:val="24"/>
          <w:szCs w:val="24"/>
          <w:lang w:eastAsia="pl-PL"/>
        </w:rPr>
        <w:t xml:space="preserve">IV.6.1) Sposób udostępniania informacji o charakterze poufnym </w:t>
      </w:r>
      <w:r w:rsidRPr="00EE6611">
        <w:rPr>
          <w:rFonts w:ascii="Times New Roman" w:eastAsia="Times New Roman" w:hAnsi="Times New Roman" w:cs="Times New Roman"/>
          <w:i/>
          <w:iCs/>
          <w:sz w:val="24"/>
          <w:szCs w:val="24"/>
          <w:lang w:eastAsia="pl-PL"/>
        </w:rPr>
        <w:t xml:space="preserve">(jeżeli dotyczy): </w:t>
      </w:r>
      <w:r w:rsidRPr="00EE6611">
        <w:rPr>
          <w:rFonts w:ascii="Times New Roman" w:eastAsia="Times New Roman" w:hAnsi="Times New Roman" w:cs="Times New Roman"/>
          <w:sz w:val="24"/>
          <w:szCs w:val="24"/>
          <w:lang w:eastAsia="pl-PL"/>
        </w:rPr>
        <w:br/>
      </w:r>
      <w:r w:rsidRPr="00EE6611">
        <w:rPr>
          <w:rFonts w:ascii="Times New Roman" w:eastAsia="Times New Roman" w:hAnsi="Times New Roman" w:cs="Times New Roman"/>
          <w:sz w:val="24"/>
          <w:szCs w:val="24"/>
          <w:lang w:eastAsia="pl-PL"/>
        </w:rPr>
        <w:br/>
      </w:r>
      <w:r w:rsidRPr="00EE6611">
        <w:rPr>
          <w:rFonts w:ascii="Times New Roman" w:eastAsia="Times New Roman" w:hAnsi="Times New Roman" w:cs="Times New Roman"/>
          <w:b/>
          <w:bCs/>
          <w:sz w:val="24"/>
          <w:szCs w:val="24"/>
          <w:lang w:eastAsia="pl-PL"/>
        </w:rPr>
        <w:t>Środki służące ochronie informacji o charakterze poufnym</w:t>
      </w:r>
      <w:r w:rsidRPr="00EE6611">
        <w:rPr>
          <w:rFonts w:ascii="Times New Roman" w:eastAsia="Times New Roman" w:hAnsi="Times New Roman" w:cs="Times New Roman"/>
          <w:sz w:val="24"/>
          <w:szCs w:val="24"/>
          <w:lang w:eastAsia="pl-PL"/>
        </w:rPr>
        <w:t xml:space="preserve"> </w:t>
      </w:r>
      <w:r w:rsidRPr="00EE6611">
        <w:rPr>
          <w:rFonts w:ascii="Times New Roman" w:eastAsia="Times New Roman" w:hAnsi="Times New Roman" w:cs="Times New Roman"/>
          <w:sz w:val="24"/>
          <w:szCs w:val="24"/>
          <w:lang w:eastAsia="pl-PL"/>
        </w:rPr>
        <w:br/>
      </w:r>
      <w:r w:rsidRPr="00EE6611">
        <w:rPr>
          <w:rFonts w:ascii="Times New Roman" w:eastAsia="Times New Roman" w:hAnsi="Times New Roman" w:cs="Times New Roman"/>
          <w:sz w:val="24"/>
          <w:szCs w:val="24"/>
          <w:lang w:eastAsia="pl-PL"/>
        </w:rPr>
        <w:br/>
      </w:r>
      <w:r w:rsidRPr="00EE661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E6611">
        <w:rPr>
          <w:rFonts w:ascii="Times New Roman" w:eastAsia="Times New Roman" w:hAnsi="Times New Roman" w:cs="Times New Roman"/>
          <w:sz w:val="24"/>
          <w:szCs w:val="24"/>
          <w:lang w:eastAsia="pl-PL"/>
        </w:rPr>
        <w:br/>
        <w:t xml:space="preserve">Data: 2018-08-20, godzina: 09:00, </w:t>
      </w:r>
      <w:r w:rsidRPr="00EE661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E6611">
        <w:rPr>
          <w:rFonts w:ascii="Times New Roman" w:eastAsia="Times New Roman" w:hAnsi="Times New Roman" w:cs="Times New Roman"/>
          <w:sz w:val="24"/>
          <w:szCs w:val="24"/>
          <w:lang w:eastAsia="pl-PL"/>
        </w:rPr>
        <w:br/>
        <w:t xml:space="preserve">Nie </w:t>
      </w:r>
      <w:r w:rsidRPr="00EE6611">
        <w:rPr>
          <w:rFonts w:ascii="Times New Roman" w:eastAsia="Times New Roman" w:hAnsi="Times New Roman" w:cs="Times New Roman"/>
          <w:sz w:val="24"/>
          <w:szCs w:val="24"/>
          <w:lang w:eastAsia="pl-PL"/>
        </w:rPr>
        <w:br/>
        <w:t xml:space="preserve">Wskazać powody: </w:t>
      </w:r>
      <w:r w:rsidRPr="00EE6611">
        <w:rPr>
          <w:rFonts w:ascii="Times New Roman" w:eastAsia="Times New Roman" w:hAnsi="Times New Roman" w:cs="Times New Roman"/>
          <w:sz w:val="24"/>
          <w:szCs w:val="24"/>
          <w:lang w:eastAsia="pl-PL"/>
        </w:rPr>
        <w:br/>
      </w:r>
      <w:r w:rsidRPr="00EE661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E6611">
        <w:rPr>
          <w:rFonts w:ascii="Times New Roman" w:eastAsia="Times New Roman" w:hAnsi="Times New Roman" w:cs="Times New Roman"/>
          <w:sz w:val="24"/>
          <w:szCs w:val="24"/>
          <w:lang w:eastAsia="pl-PL"/>
        </w:rPr>
        <w:br/>
        <w:t xml:space="preserve">&gt; Oferta winna być sporządzona w języku polskim. </w:t>
      </w:r>
      <w:r w:rsidRPr="00EE6611">
        <w:rPr>
          <w:rFonts w:ascii="Times New Roman" w:eastAsia="Times New Roman" w:hAnsi="Times New Roman" w:cs="Times New Roman"/>
          <w:sz w:val="24"/>
          <w:szCs w:val="24"/>
          <w:lang w:eastAsia="pl-PL"/>
        </w:rPr>
        <w:br/>
      </w:r>
      <w:r w:rsidRPr="00EE6611">
        <w:rPr>
          <w:rFonts w:ascii="Times New Roman" w:eastAsia="Times New Roman" w:hAnsi="Times New Roman" w:cs="Times New Roman"/>
          <w:b/>
          <w:bCs/>
          <w:sz w:val="24"/>
          <w:szCs w:val="24"/>
          <w:lang w:eastAsia="pl-PL"/>
        </w:rPr>
        <w:t xml:space="preserve">IV.6.3) Termin związania ofertą: </w:t>
      </w:r>
      <w:r w:rsidRPr="00EE6611">
        <w:rPr>
          <w:rFonts w:ascii="Times New Roman" w:eastAsia="Times New Roman" w:hAnsi="Times New Roman" w:cs="Times New Roman"/>
          <w:sz w:val="24"/>
          <w:szCs w:val="24"/>
          <w:lang w:eastAsia="pl-PL"/>
        </w:rPr>
        <w:t xml:space="preserve">do: okres w dniach: 30 (od ostatecznego terminu składania ofert) </w:t>
      </w:r>
      <w:r w:rsidRPr="00EE6611">
        <w:rPr>
          <w:rFonts w:ascii="Times New Roman" w:eastAsia="Times New Roman" w:hAnsi="Times New Roman" w:cs="Times New Roman"/>
          <w:sz w:val="24"/>
          <w:szCs w:val="24"/>
          <w:lang w:eastAsia="pl-PL"/>
        </w:rPr>
        <w:br/>
      </w:r>
      <w:r w:rsidRPr="00EE6611">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E6611">
        <w:rPr>
          <w:rFonts w:ascii="Times New Roman" w:eastAsia="Times New Roman" w:hAnsi="Times New Roman" w:cs="Times New Roman"/>
          <w:sz w:val="24"/>
          <w:szCs w:val="24"/>
          <w:lang w:eastAsia="pl-PL"/>
        </w:rPr>
        <w:t xml:space="preserve"> Nie </w:t>
      </w:r>
      <w:r w:rsidRPr="00EE6611">
        <w:rPr>
          <w:rFonts w:ascii="Times New Roman" w:eastAsia="Times New Roman" w:hAnsi="Times New Roman" w:cs="Times New Roman"/>
          <w:sz w:val="24"/>
          <w:szCs w:val="24"/>
          <w:lang w:eastAsia="pl-PL"/>
        </w:rPr>
        <w:br/>
      </w:r>
      <w:r w:rsidRPr="00EE6611">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E6611">
        <w:rPr>
          <w:rFonts w:ascii="Times New Roman" w:eastAsia="Times New Roman" w:hAnsi="Times New Roman" w:cs="Times New Roman"/>
          <w:sz w:val="24"/>
          <w:szCs w:val="24"/>
          <w:lang w:eastAsia="pl-PL"/>
        </w:rPr>
        <w:t xml:space="preserve"> Nie </w:t>
      </w:r>
      <w:r w:rsidRPr="00EE6611">
        <w:rPr>
          <w:rFonts w:ascii="Times New Roman" w:eastAsia="Times New Roman" w:hAnsi="Times New Roman" w:cs="Times New Roman"/>
          <w:sz w:val="24"/>
          <w:szCs w:val="24"/>
          <w:lang w:eastAsia="pl-PL"/>
        </w:rPr>
        <w:br/>
      </w:r>
      <w:r w:rsidRPr="00EE6611">
        <w:rPr>
          <w:rFonts w:ascii="Times New Roman" w:eastAsia="Times New Roman" w:hAnsi="Times New Roman" w:cs="Times New Roman"/>
          <w:b/>
          <w:bCs/>
          <w:sz w:val="24"/>
          <w:szCs w:val="24"/>
          <w:lang w:eastAsia="pl-PL"/>
        </w:rPr>
        <w:t>IV.6.6) Informacje dodatkowe:</w:t>
      </w:r>
      <w:r w:rsidRPr="00EE6611">
        <w:rPr>
          <w:rFonts w:ascii="Times New Roman" w:eastAsia="Times New Roman" w:hAnsi="Times New Roman" w:cs="Times New Roman"/>
          <w:sz w:val="24"/>
          <w:szCs w:val="24"/>
          <w:lang w:eastAsia="pl-PL"/>
        </w:rPr>
        <w:t xml:space="preserve"> </w:t>
      </w:r>
      <w:r w:rsidRPr="00EE6611">
        <w:rPr>
          <w:rFonts w:ascii="Times New Roman" w:eastAsia="Times New Roman" w:hAnsi="Times New Roman" w:cs="Times New Roman"/>
          <w:sz w:val="24"/>
          <w:szCs w:val="24"/>
          <w:lang w:eastAsia="pl-PL"/>
        </w:rPr>
        <w:br/>
        <w:t xml:space="preserve">1. Dokumenty sporządzone w języku obcym są składane wraz z tłumaczeniem na język polski. 2. W przypadku, gdy wykonawcę reprezentuje pełnomocnik, do oferty należy załączyć stosowne pełnomocnictwo w oryginale lub kopii poświadczonej notarialnie. 3. Wykonawcy występujący wspólnie muszą, zgodnie z zapisami art. 23 ust. 2 ustawy Prawo zamówień publicznych ustanowić pełnomocnika (lidera) do reprezentowania ich w postępowaniu o udzielenie niniejszego zamówienia lub do reprezentowania ich w postępowaniu oraz zawarciu umowy o udzielenie przedmiotowego zamówienia publicznego. Do oferty należy dołączyć </w:t>
      </w:r>
      <w:r w:rsidRPr="00EE6611">
        <w:rPr>
          <w:rFonts w:ascii="Times New Roman" w:eastAsia="Times New Roman" w:hAnsi="Times New Roman" w:cs="Times New Roman"/>
          <w:sz w:val="24"/>
          <w:szCs w:val="24"/>
          <w:lang w:eastAsia="pl-PL"/>
        </w:rPr>
        <w:lastRenderedPageBreak/>
        <w:t xml:space="preserve">pełnomocnictwo, które powinno dokładnie określać zakres umocowania. Pełnomocnictwo należy złożyć w oryginale lub kopii poświadczonej notarialnie. </w:t>
      </w:r>
    </w:p>
    <w:p w:rsidR="00EE6611" w:rsidRPr="00EE6611" w:rsidRDefault="00EE6611" w:rsidP="00EE6611">
      <w:pPr>
        <w:spacing w:after="0" w:line="240" w:lineRule="auto"/>
        <w:jc w:val="center"/>
        <w:rPr>
          <w:rFonts w:ascii="Times New Roman" w:eastAsia="Times New Roman" w:hAnsi="Times New Roman" w:cs="Times New Roman"/>
          <w:sz w:val="24"/>
          <w:szCs w:val="24"/>
          <w:lang w:eastAsia="pl-PL"/>
        </w:rPr>
      </w:pPr>
      <w:r w:rsidRPr="00EE6611">
        <w:rPr>
          <w:rFonts w:ascii="Times New Roman" w:eastAsia="Times New Roman" w:hAnsi="Times New Roman" w:cs="Times New Roman"/>
          <w:sz w:val="24"/>
          <w:szCs w:val="24"/>
          <w:u w:val="single"/>
          <w:lang w:eastAsia="pl-PL"/>
        </w:rPr>
        <w:t xml:space="preserve">ZAŁĄCZNIK I - INFORMACJE DOTYCZĄCE OFERT CZĘŚCIOWYCH </w:t>
      </w:r>
    </w:p>
    <w:p w:rsidR="00EE6611" w:rsidRPr="00EE6611" w:rsidRDefault="00EE6611" w:rsidP="00EE6611">
      <w:pPr>
        <w:spacing w:after="0" w:line="240" w:lineRule="auto"/>
        <w:rPr>
          <w:rFonts w:ascii="Times New Roman" w:eastAsia="Times New Roman" w:hAnsi="Times New Roman" w:cs="Times New Roman"/>
          <w:sz w:val="24"/>
          <w:szCs w:val="24"/>
          <w:lang w:eastAsia="pl-PL"/>
        </w:rPr>
      </w:pPr>
    </w:p>
    <w:p w:rsidR="00EE6611" w:rsidRPr="00EE6611" w:rsidRDefault="00EE6611" w:rsidP="00EE6611">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5"/>
        <w:gridCol w:w="180"/>
        <w:gridCol w:w="834"/>
        <w:gridCol w:w="7353"/>
      </w:tblGrid>
      <w:tr w:rsidR="00EE6611" w:rsidRPr="00EE6611" w:rsidTr="00EE6611">
        <w:trPr>
          <w:tblCellSpacing w:w="15" w:type="dxa"/>
        </w:trPr>
        <w:tc>
          <w:tcPr>
            <w:tcW w:w="0" w:type="auto"/>
            <w:vAlign w:val="center"/>
            <w:hideMark/>
          </w:tcPr>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b/>
                <w:bCs/>
                <w:sz w:val="24"/>
                <w:szCs w:val="24"/>
                <w:lang w:eastAsia="pl-PL"/>
              </w:rPr>
              <w:t xml:space="preserve">Część nr: </w:t>
            </w:r>
          </w:p>
        </w:tc>
        <w:tc>
          <w:tcPr>
            <w:tcW w:w="0" w:type="auto"/>
            <w:vAlign w:val="center"/>
            <w:hideMark/>
          </w:tcPr>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sz w:val="24"/>
                <w:szCs w:val="24"/>
                <w:lang w:eastAsia="pl-PL"/>
              </w:rPr>
              <w:t>1</w:t>
            </w:r>
          </w:p>
        </w:tc>
        <w:tc>
          <w:tcPr>
            <w:tcW w:w="0" w:type="auto"/>
            <w:vAlign w:val="center"/>
            <w:hideMark/>
          </w:tcPr>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b/>
                <w:bCs/>
                <w:sz w:val="24"/>
                <w:szCs w:val="24"/>
                <w:lang w:eastAsia="pl-PL"/>
              </w:rPr>
              <w:t xml:space="preserve">Nazwa: </w:t>
            </w:r>
          </w:p>
        </w:tc>
        <w:tc>
          <w:tcPr>
            <w:tcW w:w="0" w:type="auto"/>
            <w:vAlign w:val="center"/>
            <w:hideMark/>
          </w:tcPr>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sz w:val="24"/>
                <w:szCs w:val="24"/>
                <w:lang w:eastAsia="pl-PL"/>
              </w:rPr>
              <w:t>Dostawa i montaż urządzeń zabawowych oraz wykonanie nawierzchni bezpiecznej pod urządzenia zabawowe na terenie działki nr 325/10 obręb 9 przy ul. Stanisława Konarskiego w Tczewie.</w:t>
            </w:r>
          </w:p>
        </w:tc>
      </w:tr>
    </w:tbl>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b/>
          <w:bCs/>
          <w:sz w:val="24"/>
          <w:szCs w:val="24"/>
          <w:lang w:eastAsia="pl-PL"/>
        </w:rPr>
        <w:t xml:space="preserve">1) Krótki opis przedmiotu zamówienia </w:t>
      </w:r>
      <w:r w:rsidRPr="00EE661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E661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EE6611">
        <w:rPr>
          <w:rFonts w:ascii="Times New Roman" w:eastAsia="Times New Roman" w:hAnsi="Times New Roman" w:cs="Times New Roman"/>
          <w:sz w:val="24"/>
          <w:szCs w:val="24"/>
          <w:lang w:eastAsia="pl-PL"/>
        </w:rPr>
        <w:t xml:space="preserve">1. Przedmiotem zamówienia dla części nr 1 jest dostawa i montaż urządzeń zabawowych oraz wykonanie nawierzchni bezpiecznej pod urządzenia zabawowe na terenie działki nr 325/10 obręb 9 przy ul. Stanisława Konarskiego w Tczewie. Urządzenia zabawowe muszą być fabrycznie nowe wolne od wad fizycznych i prawnych, muszą posiadać dokumenty potwierdzające wykonanie ich zgodnie z normą PN-EN 1176-1:2009 lub równoważną. 1) Huśtawka wahadłowa pojedyncza z siedziskiem dla dzieci niepełnosprawnych - 1 szt., 2) Bujak czteroosobowy na sprężynie -1 szt., 3) Ławka z oparciem- 3 szt. 2. Wykonanie nawierzchni bezpiecznych w strefach bezpieczeństwa dla urządzeń zabawowych: trawiastej oraz piaskowej odpowiednio do zamontowanego urządzenia z zachowaniem wymogów bezpieczeństwa zgodnie z normą PN-EN 1177:2009 lub równoważną. Zastosowany piasek winien być płukany bez zawartości części pylastych, iłu i gliny o frakcji od 0,2-2 mm o grubości wymaganej normą PN-EN 1177:2009 lub równoważną stosownie do wysokości swobodnego upadku HIC dla danego urządzenia. Zakres robót związanych z wykonaniem nawierzchni bezpiecznej piaskowej obejmuje również wykonanie robót ziemnych (korytowanie) oraz utylizację urobku. Dla ławek, koszy na śmieci, tablic regulaminowych dopuszcza się deklarację zgodności producenta o wykonaniu urządzenia zgodnie z normą PN-EN 1176:2009 lub równoważną. Szczegółowy opis przedmiotu zamówienia znajduje się w SIWZ. </w:t>
      </w:r>
      <w:r w:rsidRPr="00EE6611">
        <w:rPr>
          <w:rFonts w:ascii="Times New Roman" w:eastAsia="Times New Roman" w:hAnsi="Times New Roman" w:cs="Times New Roman"/>
          <w:sz w:val="24"/>
          <w:szCs w:val="24"/>
          <w:lang w:eastAsia="pl-PL"/>
        </w:rPr>
        <w:br/>
      </w:r>
      <w:r w:rsidRPr="00EE6611">
        <w:rPr>
          <w:rFonts w:ascii="Times New Roman" w:eastAsia="Times New Roman" w:hAnsi="Times New Roman" w:cs="Times New Roman"/>
          <w:b/>
          <w:bCs/>
          <w:sz w:val="24"/>
          <w:szCs w:val="24"/>
          <w:lang w:eastAsia="pl-PL"/>
        </w:rPr>
        <w:t xml:space="preserve">2) Wspólny Słownik Zamówień(CPV): </w:t>
      </w:r>
      <w:r w:rsidRPr="00EE6611">
        <w:rPr>
          <w:rFonts w:ascii="Times New Roman" w:eastAsia="Times New Roman" w:hAnsi="Times New Roman" w:cs="Times New Roman"/>
          <w:sz w:val="24"/>
          <w:szCs w:val="24"/>
          <w:lang w:eastAsia="pl-PL"/>
        </w:rPr>
        <w:t>45112723-9, 45000000-7, 45223800-4, 45111291-4, 37535200-9</w:t>
      </w:r>
      <w:r w:rsidRPr="00EE6611">
        <w:rPr>
          <w:rFonts w:ascii="Times New Roman" w:eastAsia="Times New Roman" w:hAnsi="Times New Roman" w:cs="Times New Roman"/>
          <w:sz w:val="24"/>
          <w:szCs w:val="24"/>
          <w:lang w:eastAsia="pl-PL"/>
        </w:rPr>
        <w:br/>
      </w:r>
      <w:r w:rsidRPr="00EE6611">
        <w:rPr>
          <w:rFonts w:ascii="Times New Roman" w:eastAsia="Times New Roman" w:hAnsi="Times New Roman" w:cs="Times New Roman"/>
          <w:sz w:val="24"/>
          <w:szCs w:val="24"/>
          <w:lang w:eastAsia="pl-PL"/>
        </w:rPr>
        <w:br/>
      </w:r>
      <w:r w:rsidRPr="00EE6611">
        <w:rPr>
          <w:rFonts w:ascii="Times New Roman" w:eastAsia="Times New Roman" w:hAnsi="Times New Roman" w:cs="Times New Roman"/>
          <w:b/>
          <w:bCs/>
          <w:sz w:val="24"/>
          <w:szCs w:val="24"/>
          <w:lang w:eastAsia="pl-PL"/>
        </w:rPr>
        <w:t>3) Wartość części zamówienia(jeżeli zamawiający podaje informacje o wartości zamówienia):</w:t>
      </w:r>
      <w:r w:rsidRPr="00EE6611">
        <w:rPr>
          <w:rFonts w:ascii="Times New Roman" w:eastAsia="Times New Roman" w:hAnsi="Times New Roman" w:cs="Times New Roman"/>
          <w:sz w:val="24"/>
          <w:szCs w:val="24"/>
          <w:lang w:eastAsia="pl-PL"/>
        </w:rPr>
        <w:br/>
        <w:t xml:space="preserve">Wartość bez VAT: </w:t>
      </w:r>
      <w:r w:rsidRPr="00EE6611">
        <w:rPr>
          <w:rFonts w:ascii="Times New Roman" w:eastAsia="Times New Roman" w:hAnsi="Times New Roman" w:cs="Times New Roman"/>
          <w:sz w:val="24"/>
          <w:szCs w:val="24"/>
          <w:lang w:eastAsia="pl-PL"/>
        </w:rPr>
        <w:br/>
        <w:t xml:space="preserve">Waluta: </w:t>
      </w:r>
      <w:r w:rsidRPr="00EE6611">
        <w:rPr>
          <w:rFonts w:ascii="Times New Roman" w:eastAsia="Times New Roman" w:hAnsi="Times New Roman" w:cs="Times New Roman"/>
          <w:sz w:val="24"/>
          <w:szCs w:val="24"/>
          <w:lang w:eastAsia="pl-PL"/>
        </w:rPr>
        <w:br/>
      </w:r>
      <w:r w:rsidRPr="00EE6611">
        <w:rPr>
          <w:rFonts w:ascii="Times New Roman" w:eastAsia="Times New Roman" w:hAnsi="Times New Roman" w:cs="Times New Roman"/>
          <w:sz w:val="24"/>
          <w:szCs w:val="24"/>
          <w:lang w:eastAsia="pl-PL"/>
        </w:rPr>
        <w:br/>
      </w:r>
      <w:r w:rsidRPr="00EE6611">
        <w:rPr>
          <w:rFonts w:ascii="Times New Roman" w:eastAsia="Times New Roman" w:hAnsi="Times New Roman" w:cs="Times New Roman"/>
          <w:b/>
          <w:bCs/>
          <w:sz w:val="24"/>
          <w:szCs w:val="24"/>
          <w:lang w:eastAsia="pl-PL"/>
        </w:rPr>
        <w:t xml:space="preserve">4) Czas trwania lub termin wykonania: </w:t>
      </w:r>
      <w:r w:rsidRPr="00EE6611">
        <w:rPr>
          <w:rFonts w:ascii="Times New Roman" w:eastAsia="Times New Roman" w:hAnsi="Times New Roman" w:cs="Times New Roman"/>
          <w:sz w:val="24"/>
          <w:szCs w:val="24"/>
          <w:lang w:eastAsia="pl-PL"/>
        </w:rPr>
        <w:br/>
        <w:t xml:space="preserve">okres w miesiącach: </w:t>
      </w:r>
      <w:r w:rsidRPr="00EE6611">
        <w:rPr>
          <w:rFonts w:ascii="Times New Roman" w:eastAsia="Times New Roman" w:hAnsi="Times New Roman" w:cs="Times New Roman"/>
          <w:sz w:val="24"/>
          <w:szCs w:val="24"/>
          <w:lang w:eastAsia="pl-PL"/>
        </w:rPr>
        <w:br/>
        <w:t>okres w dniach: 60</w:t>
      </w:r>
      <w:r w:rsidRPr="00EE6611">
        <w:rPr>
          <w:rFonts w:ascii="Times New Roman" w:eastAsia="Times New Roman" w:hAnsi="Times New Roman" w:cs="Times New Roman"/>
          <w:sz w:val="24"/>
          <w:szCs w:val="24"/>
          <w:lang w:eastAsia="pl-PL"/>
        </w:rPr>
        <w:br/>
        <w:t xml:space="preserve">data rozpoczęcia: </w:t>
      </w:r>
      <w:r w:rsidRPr="00EE6611">
        <w:rPr>
          <w:rFonts w:ascii="Times New Roman" w:eastAsia="Times New Roman" w:hAnsi="Times New Roman" w:cs="Times New Roman"/>
          <w:sz w:val="24"/>
          <w:szCs w:val="24"/>
          <w:lang w:eastAsia="pl-PL"/>
        </w:rPr>
        <w:br/>
        <w:t xml:space="preserve">data zakończenia: </w:t>
      </w:r>
      <w:r w:rsidRPr="00EE6611">
        <w:rPr>
          <w:rFonts w:ascii="Times New Roman" w:eastAsia="Times New Roman" w:hAnsi="Times New Roman" w:cs="Times New Roman"/>
          <w:sz w:val="24"/>
          <w:szCs w:val="24"/>
          <w:lang w:eastAsia="pl-PL"/>
        </w:rPr>
        <w:br/>
      </w:r>
      <w:r w:rsidRPr="00EE661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69"/>
        <w:gridCol w:w="1016"/>
      </w:tblGrid>
      <w:tr w:rsidR="00EE6611" w:rsidRPr="00EE6611" w:rsidTr="00EE6611">
        <w:tc>
          <w:tcPr>
            <w:tcW w:w="0" w:type="auto"/>
            <w:tcBorders>
              <w:top w:val="single" w:sz="6" w:space="0" w:color="000000"/>
              <w:left w:val="single" w:sz="6" w:space="0" w:color="000000"/>
              <w:bottom w:val="single" w:sz="6" w:space="0" w:color="000000"/>
              <w:right w:val="single" w:sz="6" w:space="0" w:color="000000"/>
            </w:tcBorders>
            <w:vAlign w:val="center"/>
            <w:hideMark/>
          </w:tcPr>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sz w:val="24"/>
                <w:szCs w:val="24"/>
                <w:lang w:eastAsia="pl-PL"/>
              </w:rPr>
              <w:t>Znaczenie</w:t>
            </w:r>
          </w:p>
        </w:tc>
      </w:tr>
      <w:tr w:rsidR="00EE6611" w:rsidRPr="00EE6611" w:rsidTr="00EE6611">
        <w:tc>
          <w:tcPr>
            <w:tcW w:w="0" w:type="auto"/>
            <w:tcBorders>
              <w:top w:val="single" w:sz="6" w:space="0" w:color="000000"/>
              <w:left w:val="single" w:sz="6" w:space="0" w:color="000000"/>
              <w:bottom w:val="single" w:sz="6" w:space="0" w:color="000000"/>
              <w:right w:val="single" w:sz="6" w:space="0" w:color="000000"/>
            </w:tcBorders>
            <w:vAlign w:val="center"/>
            <w:hideMark/>
          </w:tcPr>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sz w:val="24"/>
                <w:szCs w:val="24"/>
                <w:lang w:eastAsia="pl-PL"/>
              </w:rPr>
              <w:t>60,00</w:t>
            </w:r>
          </w:p>
        </w:tc>
      </w:tr>
      <w:tr w:rsidR="00EE6611" w:rsidRPr="00EE6611" w:rsidTr="00EE6611">
        <w:tc>
          <w:tcPr>
            <w:tcW w:w="0" w:type="auto"/>
            <w:tcBorders>
              <w:top w:val="single" w:sz="6" w:space="0" w:color="000000"/>
              <w:left w:val="single" w:sz="6" w:space="0" w:color="000000"/>
              <w:bottom w:val="single" w:sz="6" w:space="0" w:color="000000"/>
              <w:right w:val="single" w:sz="6" w:space="0" w:color="000000"/>
            </w:tcBorders>
            <w:vAlign w:val="center"/>
            <w:hideMark/>
          </w:tcPr>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sz w:val="24"/>
                <w:szCs w:val="24"/>
                <w:lang w:eastAsia="pl-PL"/>
              </w:rPr>
              <w:t>30,00</w:t>
            </w:r>
          </w:p>
        </w:tc>
      </w:tr>
      <w:tr w:rsidR="00EE6611" w:rsidRPr="00EE6611" w:rsidTr="00EE6611">
        <w:tc>
          <w:tcPr>
            <w:tcW w:w="0" w:type="auto"/>
            <w:tcBorders>
              <w:top w:val="single" w:sz="6" w:space="0" w:color="000000"/>
              <w:left w:val="single" w:sz="6" w:space="0" w:color="000000"/>
              <w:bottom w:val="single" w:sz="6" w:space="0" w:color="000000"/>
              <w:right w:val="single" w:sz="6" w:space="0" w:color="000000"/>
            </w:tcBorders>
            <w:vAlign w:val="center"/>
            <w:hideMark/>
          </w:tcPr>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sz w:val="24"/>
                <w:szCs w:val="24"/>
                <w:lang w:eastAsia="pl-PL"/>
              </w:rPr>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sz w:val="24"/>
                <w:szCs w:val="24"/>
                <w:lang w:eastAsia="pl-PL"/>
              </w:rPr>
              <w:t>10,00</w:t>
            </w:r>
          </w:p>
        </w:tc>
      </w:tr>
    </w:tbl>
    <w:p w:rsidR="00EE6611" w:rsidRPr="00EE6611" w:rsidRDefault="00EE6611" w:rsidP="00EE6611">
      <w:pPr>
        <w:spacing w:after="24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sz w:val="24"/>
          <w:szCs w:val="24"/>
          <w:lang w:eastAsia="pl-PL"/>
        </w:rPr>
        <w:lastRenderedPageBreak/>
        <w:br/>
      </w:r>
      <w:r w:rsidRPr="00EE6611">
        <w:rPr>
          <w:rFonts w:ascii="Times New Roman" w:eastAsia="Times New Roman" w:hAnsi="Times New Roman" w:cs="Times New Roman"/>
          <w:b/>
          <w:bCs/>
          <w:sz w:val="24"/>
          <w:szCs w:val="24"/>
          <w:lang w:eastAsia="pl-PL"/>
        </w:rPr>
        <w:t>6) INFORMACJE DODATKOWE:</w:t>
      </w:r>
      <w:r w:rsidRPr="00EE661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1"/>
        <w:gridCol w:w="180"/>
        <w:gridCol w:w="834"/>
        <w:gridCol w:w="7357"/>
      </w:tblGrid>
      <w:tr w:rsidR="00EE6611" w:rsidRPr="00EE6611" w:rsidTr="00EE6611">
        <w:trPr>
          <w:tblCellSpacing w:w="15" w:type="dxa"/>
        </w:trPr>
        <w:tc>
          <w:tcPr>
            <w:tcW w:w="0" w:type="auto"/>
            <w:vAlign w:val="center"/>
            <w:hideMark/>
          </w:tcPr>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b/>
                <w:bCs/>
                <w:sz w:val="24"/>
                <w:szCs w:val="24"/>
                <w:lang w:eastAsia="pl-PL"/>
              </w:rPr>
              <w:t xml:space="preserve">Część nr: </w:t>
            </w:r>
          </w:p>
        </w:tc>
        <w:tc>
          <w:tcPr>
            <w:tcW w:w="0" w:type="auto"/>
            <w:vAlign w:val="center"/>
            <w:hideMark/>
          </w:tcPr>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sz w:val="24"/>
                <w:szCs w:val="24"/>
                <w:lang w:eastAsia="pl-PL"/>
              </w:rPr>
              <w:t>2</w:t>
            </w:r>
          </w:p>
        </w:tc>
        <w:tc>
          <w:tcPr>
            <w:tcW w:w="0" w:type="auto"/>
            <w:vAlign w:val="center"/>
            <w:hideMark/>
          </w:tcPr>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b/>
                <w:bCs/>
                <w:sz w:val="24"/>
                <w:szCs w:val="24"/>
                <w:lang w:eastAsia="pl-PL"/>
              </w:rPr>
              <w:t xml:space="preserve">Nazwa: </w:t>
            </w:r>
          </w:p>
        </w:tc>
        <w:tc>
          <w:tcPr>
            <w:tcW w:w="0" w:type="auto"/>
            <w:vAlign w:val="center"/>
            <w:hideMark/>
          </w:tcPr>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sz w:val="24"/>
                <w:szCs w:val="24"/>
                <w:lang w:eastAsia="pl-PL"/>
              </w:rPr>
              <w:t>Dostawa i montaż urządzeń zabawowych oraz wykonanie nawierzchni bezpiecznej pod urządzenia zabawowe na terenie działki nr 650/19 obręb 9 przy ul. Franciszka Fenikowskiego w Tczewie</w:t>
            </w:r>
          </w:p>
        </w:tc>
      </w:tr>
    </w:tbl>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b/>
          <w:bCs/>
          <w:sz w:val="24"/>
          <w:szCs w:val="24"/>
          <w:lang w:eastAsia="pl-PL"/>
        </w:rPr>
        <w:t xml:space="preserve">1) Krótki opis przedmiotu zamówienia </w:t>
      </w:r>
      <w:r w:rsidRPr="00EE661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E661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EE6611">
        <w:rPr>
          <w:rFonts w:ascii="Times New Roman" w:eastAsia="Times New Roman" w:hAnsi="Times New Roman" w:cs="Times New Roman"/>
          <w:sz w:val="24"/>
          <w:szCs w:val="24"/>
          <w:lang w:eastAsia="pl-PL"/>
        </w:rPr>
        <w:t>1. Przedmiotem zamówienia dla części nr 2 jest dostawa i montaż urządzeń zabawowych oraz wykonanie nawierzchni bezpiecznej pod urządzenia zabawowe na terenie działki nr 650/19 obręb 9 przy ul. Franciszka Fenikowskiego w Tczewie. Urządzenia zabawowe muszą być fabrycznie nowe wolne od wad fizycznych i prawnych, muszą posiadać dokumenty potwierdzające wykonanie ich zgodnie z normą PN-EN 1176-1:2009 lub równoważną. 1) Huśtawka wahadłowa podwójna- 1 szt., 2) Huśtawka wagowa z dwoma siedziskami z odbojnicami – 1 szt., 3) Bujaki na sprężynie ”motocykl ” - 1 szt., 4) Tablica regulaminowa - 1 szt. 2. Wykonanie nawierzchni bezpiecznych w strefach bezpieczeństwa dla urządzeń zabawowych: trawiastej oraz piaskowej odpowiednio do zamontowanego urządzenia z zachowaniem wymogów bezpieczeństwa zgodnie z normą PN-EN 1177:2009 lub równoważną. Zastosowany piasek winien być płukany bez zawartości części pylastych, iłu i gliny o frakcji od 0,2-2 mm o grubości wymaganej normą PN-EN 1177:2009 lub równoważną stosownie do wysokości swobodnego upadku HIC dla danego urządzenia. Zakres robót związanych z wykonaniem nawierzchni bezpiecznej piaskowej obejmuje również wykonanie robót ziemnych (korytowanie) oraz utylizację urobku. Dla ławek, koszy na śmieci, tablic regulaminowych dopuszcza się deklarację zgodności producenta o wykonaniu urządzenia zgodnie z normą PN-EN 1176:2009 lub równoważną. Szczegółowy opis przedmiotu zamówienia znajduje się w SIWZ.</w:t>
      </w:r>
      <w:r w:rsidRPr="00EE6611">
        <w:rPr>
          <w:rFonts w:ascii="Times New Roman" w:eastAsia="Times New Roman" w:hAnsi="Times New Roman" w:cs="Times New Roman"/>
          <w:sz w:val="24"/>
          <w:szCs w:val="24"/>
          <w:lang w:eastAsia="pl-PL"/>
        </w:rPr>
        <w:br/>
      </w:r>
      <w:r w:rsidRPr="00EE6611">
        <w:rPr>
          <w:rFonts w:ascii="Times New Roman" w:eastAsia="Times New Roman" w:hAnsi="Times New Roman" w:cs="Times New Roman"/>
          <w:b/>
          <w:bCs/>
          <w:sz w:val="24"/>
          <w:szCs w:val="24"/>
          <w:lang w:eastAsia="pl-PL"/>
        </w:rPr>
        <w:t xml:space="preserve">2) Wspólny Słownik Zamówień(CPV): </w:t>
      </w:r>
      <w:r w:rsidRPr="00EE6611">
        <w:rPr>
          <w:rFonts w:ascii="Times New Roman" w:eastAsia="Times New Roman" w:hAnsi="Times New Roman" w:cs="Times New Roman"/>
          <w:sz w:val="24"/>
          <w:szCs w:val="24"/>
          <w:lang w:eastAsia="pl-PL"/>
        </w:rPr>
        <w:t>45112723-9, 45000000-7, 45223800-4, 45111291-4, 37535200-9</w:t>
      </w:r>
      <w:r w:rsidRPr="00EE6611">
        <w:rPr>
          <w:rFonts w:ascii="Times New Roman" w:eastAsia="Times New Roman" w:hAnsi="Times New Roman" w:cs="Times New Roman"/>
          <w:sz w:val="24"/>
          <w:szCs w:val="24"/>
          <w:lang w:eastAsia="pl-PL"/>
        </w:rPr>
        <w:br/>
      </w:r>
      <w:r w:rsidRPr="00EE6611">
        <w:rPr>
          <w:rFonts w:ascii="Times New Roman" w:eastAsia="Times New Roman" w:hAnsi="Times New Roman" w:cs="Times New Roman"/>
          <w:sz w:val="24"/>
          <w:szCs w:val="24"/>
          <w:lang w:eastAsia="pl-PL"/>
        </w:rPr>
        <w:br/>
      </w:r>
      <w:r w:rsidRPr="00EE6611">
        <w:rPr>
          <w:rFonts w:ascii="Times New Roman" w:eastAsia="Times New Roman" w:hAnsi="Times New Roman" w:cs="Times New Roman"/>
          <w:b/>
          <w:bCs/>
          <w:sz w:val="24"/>
          <w:szCs w:val="24"/>
          <w:lang w:eastAsia="pl-PL"/>
        </w:rPr>
        <w:t>3) Wartość części zamówienia(jeżeli zamawiający podaje informacje o wartości zamówienia):</w:t>
      </w:r>
      <w:r w:rsidRPr="00EE6611">
        <w:rPr>
          <w:rFonts w:ascii="Times New Roman" w:eastAsia="Times New Roman" w:hAnsi="Times New Roman" w:cs="Times New Roman"/>
          <w:sz w:val="24"/>
          <w:szCs w:val="24"/>
          <w:lang w:eastAsia="pl-PL"/>
        </w:rPr>
        <w:br/>
        <w:t xml:space="preserve">Wartość bez VAT: </w:t>
      </w:r>
      <w:r w:rsidRPr="00EE6611">
        <w:rPr>
          <w:rFonts w:ascii="Times New Roman" w:eastAsia="Times New Roman" w:hAnsi="Times New Roman" w:cs="Times New Roman"/>
          <w:sz w:val="24"/>
          <w:szCs w:val="24"/>
          <w:lang w:eastAsia="pl-PL"/>
        </w:rPr>
        <w:br/>
        <w:t xml:space="preserve">Waluta: </w:t>
      </w:r>
      <w:r w:rsidRPr="00EE6611">
        <w:rPr>
          <w:rFonts w:ascii="Times New Roman" w:eastAsia="Times New Roman" w:hAnsi="Times New Roman" w:cs="Times New Roman"/>
          <w:sz w:val="24"/>
          <w:szCs w:val="24"/>
          <w:lang w:eastAsia="pl-PL"/>
        </w:rPr>
        <w:br/>
      </w:r>
      <w:r w:rsidRPr="00EE6611">
        <w:rPr>
          <w:rFonts w:ascii="Times New Roman" w:eastAsia="Times New Roman" w:hAnsi="Times New Roman" w:cs="Times New Roman"/>
          <w:sz w:val="24"/>
          <w:szCs w:val="24"/>
          <w:lang w:eastAsia="pl-PL"/>
        </w:rPr>
        <w:br/>
      </w:r>
      <w:r w:rsidRPr="00EE6611">
        <w:rPr>
          <w:rFonts w:ascii="Times New Roman" w:eastAsia="Times New Roman" w:hAnsi="Times New Roman" w:cs="Times New Roman"/>
          <w:b/>
          <w:bCs/>
          <w:sz w:val="24"/>
          <w:szCs w:val="24"/>
          <w:lang w:eastAsia="pl-PL"/>
        </w:rPr>
        <w:t xml:space="preserve">4) Czas trwania lub termin wykonania: </w:t>
      </w:r>
      <w:r w:rsidRPr="00EE6611">
        <w:rPr>
          <w:rFonts w:ascii="Times New Roman" w:eastAsia="Times New Roman" w:hAnsi="Times New Roman" w:cs="Times New Roman"/>
          <w:sz w:val="24"/>
          <w:szCs w:val="24"/>
          <w:lang w:eastAsia="pl-PL"/>
        </w:rPr>
        <w:br/>
        <w:t xml:space="preserve">okres w miesiącach: </w:t>
      </w:r>
      <w:r w:rsidRPr="00EE6611">
        <w:rPr>
          <w:rFonts w:ascii="Times New Roman" w:eastAsia="Times New Roman" w:hAnsi="Times New Roman" w:cs="Times New Roman"/>
          <w:sz w:val="24"/>
          <w:szCs w:val="24"/>
          <w:lang w:eastAsia="pl-PL"/>
        </w:rPr>
        <w:br/>
        <w:t>okres w dniach: 60</w:t>
      </w:r>
      <w:r w:rsidRPr="00EE6611">
        <w:rPr>
          <w:rFonts w:ascii="Times New Roman" w:eastAsia="Times New Roman" w:hAnsi="Times New Roman" w:cs="Times New Roman"/>
          <w:sz w:val="24"/>
          <w:szCs w:val="24"/>
          <w:lang w:eastAsia="pl-PL"/>
        </w:rPr>
        <w:br/>
        <w:t xml:space="preserve">data rozpoczęcia: </w:t>
      </w:r>
      <w:r w:rsidRPr="00EE6611">
        <w:rPr>
          <w:rFonts w:ascii="Times New Roman" w:eastAsia="Times New Roman" w:hAnsi="Times New Roman" w:cs="Times New Roman"/>
          <w:sz w:val="24"/>
          <w:szCs w:val="24"/>
          <w:lang w:eastAsia="pl-PL"/>
        </w:rPr>
        <w:br/>
        <w:t xml:space="preserve">data zakończenia: </w:t>
      </w:r>
      <w:r w:rsidRPr="00EE6611">
        <w:rPr>
          <w:rFonts w:ascii="Times New Roman" w:eastAsia="Times New Roman" w:hAnsi="Times New Roman" w:cs="Times New Roman"/>
          <w:sz w:val="24"/>
          <w:szCs w:val="24"/>
          <w:lang w:eastAsia="pl-PL"/>
        </w:rPr>
        <w:br/>
      </w:r>
      <w:r w:rsidRPr="00EE661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69"/>
        <w:gridCol w:w="1016"/>
      </w:tblGrid>
      <w:tr w:rsidR="00EE6611" w:rsidRPr="00EE6611" w:rsidTr="00EE6611">
        <w:tc>
          <w:tcPr>
            <w:tcW w:w="0" w:type="auto"/>
            <w:tcBorders>
              <w:top w:val="single" w:sz="6" w:space="0" w:color="000000"/>
              <w:left w:val="single" w:sz="6" w:space="0" w:color="000000"/>
              <w:bottom w:val="single" w:sz="6" w:space="0" w:color="000000"/>
              <w:right w:val="single" w:sz="6" w:space="0" w:color="000000"/>
            </w:tcBorders>
            <w:vAlign w:val="center"/>
            <w:hideMark/>
          </w:tcPr>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sz w:val="24"/>
                <w:szCs w:val="24"/>
                <w:lang w:eastAsia="pl-PL"/>
              </w:rPr>
              <w:t>Znaczenie</w:t>
            </w:r>
          </w:p>
        </w:tc>
      </w:tr>
      <w:tr w:rsidR="00EE6611" w:rsidRPr="00EE6611" w:rsidTr="00EE6611">
        <w:tc>
          <w:tcPr>
            <w:tcW w:w="0" w:type="auto"/>
            <w:tcBorders>
              <w:top w:val="single" w:sz="6" w:space="0" w:color="000000"/>
              <w:left w:val="single" w:sz="6" w:space="0" w:color="000000"/>
              <w:bottom w:val="single" w:sz="6" w:space="0" w:color="000000"/>
              <w:right w:val="single" w:sz="6" w:space="0" w:color="000000"/>
            </w:tcBorders>
            <w:vAlign w:val="center"/>
            <w:hideMark/>
          </w:tcPr>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sz w:val="24"/>
                <w:szCs w:val="24"/>
                <w:lang w:eastAsia="pl-PL"/>
              </w:rPr>
              <w:t>60,00</w:t>
            </w:r>
          </w:p>
        </w:tc>
      </w:tr>
      <w:tr w:rsidR="00EE6611" w:rsidRPr="00EE6611" w:rsidTr="00EE6611">
        <w:tc>
          <w:tcPr>
            <w:tcW w:w="0" w:type="auto"/>
            <w:tcBorders>
              <w:top w:val="single" w:sz="6" w:space="0" w:color="000000"/>
              <w:left w:val="single" w:sz="6" w:space="0" w:color="000000"/>
              <w:bottom w:val="single" w:sz="6" w:space="0" w:color="000000"/>
              <w:right w:val="single" w:sz="6" w:space="0" w:color="000000"/>
            </w:tcBorders>
            <w:vAlign w:val="center"/>
            <w:hideMark/>
          </w:tcPr>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sz w:val="24"/>
                <w:szCs w:val="24"/>
                <w:lang w:eastAsia="pl-PL"/>
              </w:rPr>
              <w:t>30,00</w:t>
            </w:r>
          </w:p>
        </w:tc>
      </w:tr>
      <w:tr w:rsidR="00EE6611" w:rsidRPr="00EE6611" w:rsidTr="00EE6611">
        <w:tc>
          <w:tcPr>
            <w:tcW w:w="0" w:type="auto"/>
            <w:tcBorders>
              <w:top w:val="single" w:sz="6" w:space="0" w:color="000000"/>
              <w:left w:val="single" w:sz="6" w:space="0" w:color="000000"/>
              <w:bottom w:val="single" w:sz="6" w:space="0" w:color="000000"/>
              <w:right w:val="single" w:sz="6" w:space="0" w:color="000000"/>
            </w:tcBorders>
            <w:vAlign w:val="center"/>
            <w:hideMark/>
          </w:tcPr>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sz w:val="24"/>
                <w:szCs w:val="24"/>
                <w:lang w:eastAsia="pl-PL"/>
              </w:rPr>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sz w:val="24"/>
                <w:szCs w:val="24"/>
                <w:lang w:eastAsia="pl-PL"/>
              </w:rPr>
              <w:t>10,00</w:t>
            </w:r>
          </w:p>
        </w:tc>
      </w:tr>
    </w:tbl>
    <w:p w:rsidR="00EE6611" w:rsidRPr="00EE6611" w:rsidRDefault="00EE6611" w:rsidP="00EE6611">
      <w:pPr>
        <w:spacing w:after="24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sz w:val="24"/>
          <w:szCs w:val="24"/>
          <w:lang w:eastAsia="pl-PL"/>
        </w:rPr>
        <w:br/>
      </w:r>
      <w:r w:rsidRPr="00EE6611">
        <w:rPr>
          <w:rFonts w:ascii="Times New Roman" w:eastAsia="Times New Roman" w:hAnsi="Times New Roman" w:cs="Times New Roman"/>
          <w:b/>
          <w:bCs/>
          <w:sz w:val="24"/>
          <w:szCs w:val="24"/>
          <w:lang w:eastAsia="pl-PL"/>
        </w:rPr>
        <w:t>6) INFORMACJE DODATKOWE:</w:t>
      </w:r>
      <w:r w:rsidRPr="00EE661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3"/>
        <w:gridCol w:w="180"/>
        <w:gridCol w:w="834"/>
        <w:gridCol w:w="7355"/>
      </w:tblGrid>
      <w:tr w:rsidR="00EE6611" w:rsidRPr="00EE6611" w:rsidTr="00EE6611">
        <w:trPr>
          <w:tblCellSpacing w:w="15" w:type="dxa"/>
        </w:trPr>
        <w:tc>
          <w:tcPr>
            <w:tcW w:w="0" w:type="auto"/>
            <w:vAlign w:val="center"/>
            <w:hideMark/>
          </w:tcPr>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sz w:val="24"/>
                <w:szCs w:val="24"/>
                <w:lang w:eastAsia="pl-PL"/>
              </w:rPr>
              <w:t>3</w:t>
            </w:r>
          </w:p>
        </w:tc>
        <w:tc>
          <w:tcPr>
            <w:tcW w:w="0" w:type="auto"/>
            <w:vAlign w:val="center"/>
            <w:hideMark/>
          </w:tcPr>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b/>
                <w:bCs/>
                <w:sz w:val="24"/>
                <w:szCs w:val="24"/>
                <w:lang w:eastAsia="pl-PL"/>
              </w:rPr>
              <w:t xml:space="preserve">Nazwa: </w:t>
            </w:r>
          </w:p>
        </w:tc>
        <w:tc>
          <w:tcPr>
            <w:tcW w:w="0" w:type="auto"/>
            <w:vAlign w:val="center"/>
            <w:hideMark/>
          </w:tcPr>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sz w:val="24"/>
                <w:szCs w:val="24"/>
                <w:lang w:eastAsia="pl-PL"/>
              </w:rPr>
              <w:t>Dostawa i montaż urządzeń zabawowych oraz wykonanie nawierzchni bezpiecznej pod urządzenia zabawowe na terenie działki nr 598/4 obręb 13 przy ul. Jana Stanisławskiego w Tczewie.</w:t>
            </w:r>
          </w:p>
        </w:tc>
      </w:tr>
    </w:tbl>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b/>
          <w:bCs/>
          <w:sz w:val="24"/>
          <w:szCs w:val="24"/>
          <w:lang w:eastAsia="pl-PL"/>
        </w:rPr>
        <w:t xml:space="preserve">1) Krótki opis przedmiotu zamówienia </w:t>
      </w:r>
      <w:r w:rsidRPr="00EE661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E661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EE6611">
        <w:rPr>
          <w:rFonts w:ascii="Times New Roman" w:eastAsia="Times New Roman" w:hAnsi="Times New Roman" w:cs="Times New Roman"/>
          <w:sz w:val="24"/>
          <w:szCs w:val="24"/>
          <w:lang w:eastAsia="pl-PL"/>
        </w:rPr>
        <w:t>1. Przedmiotem zamówienia dla części nr 3 jest dostawa i montaż urządzeń zabawowych oraz wykonanie nawierzchni bezpiecznej pod urządzenia zabawowe na terenie działki nr 598/4 obręb 13 przy ul. Jana Stanisławskiego w Tczewie. Urządzenia zabawowe muszą być fabrycznie nowe wolne od wad fizycznych i prawnych, muszą posiadać dokumenty potwierdzające wykonanie ich zgodnie z normą PN-EN 1176-1:2009 lub równoważną. 1) Huśtawka wahadłowa podwójna - 1szt., 2) Huśtawka z siedziskiem typu „Bocianie gniazdo” – 1 szt., 3) Bujak czteroosobowy na sprężynie - 1 szt., 4) Gry i tablice edukacyjne: a) Tablica z grą –„papier, kamień, nożyce” – 1 szt., b) Gra zręcznościowa- „labirynt” – 1 szt., c) Tablica z grą w „kółko I krzyżyk” - 1 szt., d) Tablica -„zegar” – 1 szt., 5) Tablica regulaminowa - 1 szt. 2. Wykonanie nawierzchni bezpiecznych w strefach bezpieczeństwa dla urządzeń zabawowych: trawiastej oraz piaskowej odpowiednio do zamontowanego urządzenia z zachowaniem wymogów bezpieczeństwa zgodnie z normą PN-EN 1177:2009 lub równoważną. Zastosowany piasek winien być płukany bez zawartości części pylastych, iłu i gliny o frakcji od 0,2-2 mm o grubości wymaganej normą PN-EN 1177:2009 lub równoważną stosownie do wysokości swobodnego upadku HIC dla danego urządzenia. Zakres robót związanych z wykonaniem nawierzchni bezpiecznej piaskowej obejmuje również wykonanie robót ziemnych (korytowanie) oraz utylizację urobku. Dla ławek, koszy na śmieci, tablic regulaminowych dopuszcza się deklarację zgodności producenta o wykonaniu urządzenia zgodnie z normą PN-EN 1176:2009 lub równoważną. Szczegółowy opis przedmiotu zamówienia znajduje się w SIWZ.</w:t>
      </w:r>
      <w:r w:rsidRPr="00EE6611">
        <w:rPr>
          <w:rFonts w:ascii="Times New Roman" w:eastAsia="Times New Roman" w:hAnsi="Times New Roman" w:cs="Times New Roman"/>
          <w:sz w:val="24"/>
          <w:szCs w:val="24"/>
          <w:lang w:eastAsia="pl-PL"/>
        </w:rPr>
        <w:br/>
      </w:r>
      <w:r w:rsidRPr="00EE6611">
        <w:rPr>
          <w:rFonts w:ascii="Times New Roman" w:eastAsia="Times New Roman" w:hAnsi="Times New Roman" w:cs="Times New Roman"/>
          <w:b/>
          <w:bCs/>
          <w:sz w:val="24"/>
          <w:szCs w:val="24"/>
          <w:lang w:eastAsia="pl-PL"/>
        </w:rPr>
        <w:t xml:space="preserve">2) Wspólny Słownik Zamówień(CPV): </w:t>
      </w:r>
      <w:r w:rsidRPr="00EE6611">
        <w:rPr>
          <w:rFonts w:ascii="Times New Roman" w:eastAsia="Times New Roman" w:hAnsi="Times New Roman" w:cs="Times New Roman"/>
          <w:sz w:val="24"/>
          <w:szCs w:val="24"/>
          <w:lang w:eastAsia="pl-PL"/>
        </w:rPr>
        <w:t>45112723-9, 45000000-7, 45223800-4, 45111291-4, 37535200-9</w:t>
      </w:r>
      <w:r w:rsidRPr="00EE6611">
        <w:rPr>
          <w:rFonts w:ascii="Times New Roman" w:eastAsia="Times New Roman" w:hAnsi="Times New Roman" w:cs="Times New Roman"/>
          <w:sz w:val="24"/>
          <w:szCs w:val="24"/>
          <w:lang w:eastAsia="pl-PL"/>
        </w:rPr>
        <w:br/>
      </w:r>
      <w:r w:rsidRPr="00EE6611">
        <w:rPr>
          <w:rFonts w:ascii="Times New Roman" w:eastAsia="Times New Roman" w:hAnsi="Times New Roman" w:cs="Times New Roman"/>
          <w:sz w:val="24"/>
          <w:szCs w:val="24"/>
          <w:lang w:eastAsia="pl-PL"/>
        </w:rPr>
        <w:br/>
      </w:r>
      <w:r w:rsidRPr="00EE6611">
        <w:rPr>
          <w:rFonts w:ascii="Times New Roman" w:eastAsia="Times New Roman" w:hAnsi="Times New Roman" w:cs="Times New Roman"/>
          <w:b/>
          <w:bCs/>
          <w:sz w:val="24"/>
          <w:szCs w:val="24"/>
          <w:lang w:eastAsia="pl-PL"/>
        </w:rPr>
        <w:t>3) Wartość części zamówienia(jeżeli zamawiający podaje informacje o wartości zamówienia):</w:t>
      </w:r>
      <w:r w:rsidRPr="00EE6611">
        <w:rPr>
          <w:rFonts w:ascii="Times New Roman" w:eastAsia="Times New Roman" w:hAnsi="Times New Roman" w:cs="Times New Roman"/>
          <w:sz w:val="24"/>
          <w:szCs w:val="24"/>
          <w:lang w:eastAsia="pl-PL"/>
        </w:rPr>
        <w:br/>
        <w:t xml:space="preserve">Wartość bez VAT: </w:t>
      </w:r>
      <w:r w:rsidRPr="00EE6611">
        <w:rPr>
          <w:rFonts w:ascii="Times New Roman" w:eastAsia="Times New Roman" w:hAnsi="Times New Roman" w:cs="Times New Roman"/>
          <w:sz w:val="24"/>
          <w:szCs w:val="24"/>
          <w:lang w:eastAsia="pl-PL"/>
        </w:rPr>
        <w:br/>
        <w:t xml:space="preserve">Waluta: </w:t>
      </w:r>
      <w:r w:rsidRPr="00EE6611">
        <w:rPr>
          <w:rFonts w:ascii="Times New Roman" w:eastAsia="Times New Roman" w:hAnsi="Times New Roman" w:cs="Times New Roman"/>
          <w:sz w:val="24"/>
          <w:szCs w:val="24"/>
          <w:lang w:eastAsia="pl-PL"/>
        </w:rPr>
        <w:br/>
      </w:r>
      <w:r w:rsidRPr="00EE6611">
        <w:rPr>
          <w:rFonts w:ascii="Times New Roman" w:eastAsia="Times New Roman" w:hAnsi="Times New Roman" w:cs="Times New Roman"/>
          <w:sz w:val="24"/>
          <w:szCs w:val="24"/>
          <w:lang w:eastAsia="pl-PL"/>
        </w:rPr>
        <w:br/>
      </w:r>
      <w:r w:rsidRPr="00EE6611">
        <w:rPr>
          <w:rFonts w:ascii="Times New Roman" w:eastAsia="Times New Roman" w:hAnsi="Times New Roman" w:cs="Times New Roman"/>
          <w:b/>
          <w:bCs/>
          <w:sz w:val="24"/>
          <w:szCs w:val="24"/>
          <w:lang w:eastAsia="pl-PL"/>
        </w:rPr>
        <w:t xml:space="preserve">4) Czas trwania lub termin wykonania: </w:t>
      </w:r>
      <w:r w:rsidRPr="00EE6611">
        <w:rPr>
          <w:rFonts w:ascii="Times New Roman" w:eastAsia="Times New Roman" w:hAnsi="Times New Roman" w:cs="Times New Roman"/>
          <w:sz w:val="24"/>
          <w:szCs w:val="24"/>
          <w:lang w:eastAsia="pl-PL"/>
        </w:rPr>
        <w:br/>
        <w:t xml:space="preserve">okres w miesiącach: </w:t>
      </w:r>
      <w:r w:rsidRPr="00EE6611">
        <w:rPr>
          <w:rFonts w:ascii="Times New Roman" w:eastAsia="Times New Roman" w:hAnsi="Times New Roman" w:cs="Times New Roman"/>
          <w:sz w:val="24"/>
          <w:szCs w:val="24"/>
          <w:lang w:eastAsia="pl-PL"/>
        </w:rPr>
        <w:br/>
        <w:t>okres w dniach: 60</w:t>
      </w:r>
      <w:r w:rsidRPr="00EE6611">
        <w:rPr>
          <w:rFonts w:ascii="Times New Roman" w:eastAsia="Times New Roman" w:hAnsi="Times New Roman" w:cs="Times New Roman"/>
          <w:sz w:val="24"/>
          <w:szCs w:val="24"/>
          <w:lang w:eastAsia="pl-PL"/>
        </w:rPr>
        <w:br/>
        <w:t xml:space="preserve">data rozpoczęcia: </w:t>
      </w:r>
      <w:r w:rsidRPr="00EE6611">
        <w:rPr>
          <w:rFonts w:ascii="Times New Roman" w:eastAsia="Times New Roman" w:hAnsi="Times New Roman" w:cs="Times New Roman"/>
          <w:sz w:val="24"/>
          <w:szCs w:val="24"/>
          <w:lang w:eastAsia="pl-PL"/>
        </w:rPr>
        <w:br/>
        <w:t xml:space="preserve">data zakończenia: </w:t>
      </w:r>
      <w:r w:rsidRPr="00EE6611">
        <w:rPr>
          <w:rFonts w:ascii="Times New Roman" w:eastAsia="Times New Roman" w:hAnsi="Times New Roman" w:cs="Times New Roman"/>
          <w:sz w:val="24"/>
          <w:szCs w:val="24"/>
          <w:lang w:eastAsia="pl-PL"/>
        </w:rPr>
        <w:br/>
      </w:r>
      <w:r w:rsidRPr="00EE661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69"/>
        <w:gridCol w:w="1016"/>
      </w:tblGrid>
      <w:tr w:rsidR="00EE6611" w:rsidRPr="00EE6611" w:rsidTr="00EE6611">
        <w:tc>
          <w:tcPr>
            <w:tcW w:w="0" w:type="auto"/>
            <w:tcBorders>
              <w:top w:val="single" w:sz="6" w:space="0" w:color="000000"/>
              <w:left w:val="single" w:sz="6" w:space="0" w:color="000000"/>
              <w:bottom w:val="single" w:sz="6" w:space="0" w:color="000000"/>
              <w:right w:val="single" w:sz="6" w:space="0" w:color="000000"/>
            </w:tcBorders>
            <w:vAlign w:val="center"/>
            <w:hideMark/>
          </w:tcPr>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sz w:val="24"/>
                <w:szCs w:val="24"/>
                <w:lang w:eastAsia="pl-PL"/>
              </w:rPr>
              <w:t>Znaczenie</w:t>
            </w:r>
          </w:p>
        </w:tc>
      </w:tr>
      <w:tr w:rsidR="00EE6611" w:rsidRPr="00EE6611" w:rsidTr="00EE6611">
        <w:tc>
          <w:tcPr>
            <w:tcW w:w="0" w:type="auto"/>
            <w:tcBorders>
              <w:top w:val="single" w:sz="6" w:space="0" w:color="000000"/>
              <w:left w:val="single" w:sz="6" w:space="0" w:color="000000"/>
              <w:bottom w:val="single" w:sz="6" w:space="0" w:color="000000"/>
              <w:right w:val="single" w:sz="6" w:space="0" w:color="000000"/>
            </w:tcBorders>
            <w:vAlign w:val="center"/>
            <w:hideMark/>
          </w:tcPr>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sz w:val="24"/>
                <w:szCs w:val="24"/>
                <w:lang w:eastAsia="pl-PL"/>
              </w:rPr>
              <w:t>60,00</w:t>
            </w:r>
          </w:p>
        </w:tc>
      </w:tr>
      <w:tr w:rsidR="00EE6611" w:rsidRPr="00EE6611" w:rsidTr="00EE6611">
        <w:tc>
          <w:tcPr>
            <w:tcW w:w="0" w:type="auto"/>
            <w:tcBorders>
              <w:top w:val="single" w:sz="6" w:space="0" w:color="000000"/>
              <w:left w:val="single" w:sz="6" w:space="0" w:color="000000"/>
              <w:bottom w:val="single" w:sz="6" w:space="0" w:color="000000"/>
              <w:right w:val="single" w:sz="6" w:space="0" w:color="000000"/>
            </w:tcBorders>
            <w:vAlign w:val="center"/>
            <w:hideMark/>
          </w:tcPr>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sz w:val="24"/>
                <w:szCs w:val="24"/>
                <w:lang w:eastAsia="pl-PL"/>
              </w:rPr>
              <w:t>30,00</w:t>
            </w:r>
          </w:p>
        </w:tc>
      </w:tr>
      <w:tr w:rsidR="00EE6611" w:rsidRPr="00EE6611" w:rsidTr="00EE6611">
        <w:tc>
          <w:tcPr>
            <w:tcW w:w="0" w:type="auto"/>
            <w:tcBorders>
              <w:top w:val="single" w:sz="6" w:space="0" w:color="000000"/>
              <w:left w:val="single" w:sz="6" w:space="0" w:color="000000"/>
              <w:bottom w:val="single" w:sz="6" w:space="0" w:color="000000"/>
              <w:right w:val="single" w:sz="6" w:space="0" w:color="000000"/>
            </w:tcBorders>
            <w:vAlign w:val="center"/>
            <w:hideMark/>
          </w:tcPr>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sz w:val="24"/>
                <w:szCs w:val="24"/>
                <w:lang w:eastAsia="pl-PL"/>
              </w:rPr>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sz w:val="24"/>
                <w:szCs w:val="24"/>
                <w:lang w:eastAsia="pl-PL"/>
              </w:rPr>
              <w:t>10,00</w:t>
            </w:r>
          </w:p>
        </w:tc>
      </w:tr>
    </w:tbl>
    <w:p w:rsidR="00EE6611" w:rsidRPr="00EE6611" w:rsidRDefault="00EE6611" w:rsidP="00EE6611">
      <w:pPr>
        <w:spacing w:after="24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sz w:val="24"/>
          <w:szCs w:val="24"/>
          <w:lang w:eastAsia="pl-PL"/>
        </w:rPr>
        <w:br/>
      </w:r>
      <w:r w:rsidRPr="00EE6611">
        <w:rPr>
          <w:rFonts w:ascii="Times New Roman" w:eastAsia="Times New Roman" w:hAnsi="Times New Roman" w:cs="Times New Roman"/>
          <w:b/>
          <w:bCs/>
          <w:sz w:val="24"/>
          <w:szCs w:val="24"/>
          <w:lang w:eastAsia="pl-PL"/>
        </w:rPr>
        <w:t>6) INFORMACJE DODATKOWE:</w:t>
      </w:r>
      <w:r w:rsidRPr="00EE661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3"/>
        <w:gridCol w:w="180"/>
        <w:gridCol w:w="834"/>
        <w:gridCol w:w="7345"/>
      </w:tblGrid>
      <w:tr w:rsidR="00EE6611" w:rsidRPr="00EE6611" w:rsidTr="00EE6611">
        <w:trPr>
          <w:tblCellSpacing w:w="15" w:type="dxa"/>
        </w:trPr>
        <w:tc>
          <w:tcPr>
            <w:tcW w:w="0" w:type="auto"/>
            <w:vAlign w:val="center"/>
            <w:hideMark/>
          </w:tcPr>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b/>
                <w:bCs/>
                <w:sz w:val="24"/>
                <w:szCs w:val="24"/>
                <w:lang w:eastAsia="pl-PL"/>
              </w:rPr>
              <w:t xml:space="preserve">Część </w:t>
            </w:r>
            <w:r w:rsidRPr="00EE6611">
              <w:rPr>
                <w:rFonts w:ascii="Times New Roman" w:eastAsia="Times New Roman" w:hAnsi="Times New Roman" w:cs="Times New Roman"/>
                <w:b/>
                <w:bCs/>
                <w:sz w:val="24"/>
                <w:szCs w:val="24"/>
                <w:lang w:eastAsia="pl-PL"/>
              </w:rPr>
              <w:lastRenderedPageBreak/>
              <w:t xml:space="preserve">nr: </w:t>
            </w:r>
          </w:p>
        </w:tc>
        <w:tc>
          <w:tcPr>
            <w:tcW w:w="0" w:type="auto"/>
            <w:vAlign w:val="center"/>
            <w:hideMark/>
          </w:tcPr>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sz w:val="24"/>
                <w:szCs w:val="24"/>
                <w:lang w:eastAsia="pl-PL"/>
              </w:rPr>
              <w:lastRenderedPageBreak/>
              <w:t>4</w:t>
            </w:r>
          </w:p>
        </w:tc>
        <w:tc>
          <w:tcPr>
            <w:tcW w:w="0" w:type="auto"/>
            <w:vAlign w:val="center"/>
            <w:hideMark/>
          </w:tcPr>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b/>
                <w:bCs/>
                <w:sz w:val="24"/>
                <w:szCs w:val="24"/>
                <w:lang w:eastAsia="pl-PL"/>
              </w:rPr>
              <w:t xml:space="preserve">Nazwa: </w:t>
            </w:r>
          </w:p>
        </w:tc>
        <w:tc>
          <w:tcPr>
            <w:tcW w:w="0" w:type="auto"/>
            <w:vAlign w:val="center"/>
            <w:hideMark/>
          </w:tcPr>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sz w:val="24"/>
                <w:szCs w:val="24"/>
                <w:lang w:eastAsia="pl-PL"/>
              </w:rPr>
              <w:t xml:space="preserve">Dostawa i montaż urządzeń zabawowych oraz wykonanie nawierzchni </w:t>
            </w:r>
            <w:r w:rsidRPr="00EE6611">
              <w:rPr>
                <w:rFonts w:ascii="Times New Roman" w:eastAsia="Times New Roman" w:hAnsi="Times New Roman" w:cs="Times New Roman"/>
                <w:sz w:val="24"/>
                <w:szCs w:val="24"/>
                <w:lang w:eastAsia="pl-PL"/>
              </w:rPr>
              <w:lastRenderedPageBreak/>
              <w:t>bezpiecznej pod urządzenia zabawowe na terenie działki nr 208/2 obręb 6 przy ul. Jedności Narodu w Tczewie</w:t>
            </w:r>
          </w:p>
        </w:tc>
      </w:tr>
    </w:tbl>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b/>
          <w:bCs/>
          <w:sz w:val="24"/>
          <w:szCs w:val="24"/>
          <w:lang w:eastAsia="pl-PL"/>
        </w:rPr>
        <w:lastRenderedPageBreak/>
        <w:t xml:space="preserve">1) Krótki opis przedmiotu zamówienia </w:t>
      </w:r>
      <w:r w:rsidRPr="00EE661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E661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EE6611">
        <w:rPr>
          <w:rFonts w:ascii="Times New Roman" w:eastAsia="Times New Roman" w:hAnsi="Times New Roman" w:cs="Times New Roman"/>
          <w:sz w:val="24"/>
          <w:szCs w:val="24"/>
          <w:lang w:eastAsia="pl-PL"/>
        </w:rPr>
        <w:t xml:space="preserve">1. Przedmiotem zamówienia dla części nr 4 jest dostawa i montaż urządzeń zabawowych oraz wykonanie nawierzchni bezpiecznej pod urządzenia zabawowe na terenie działki nr 208/2 obręb 6 przy ul. Jedności Narodu w Tczewie. Urządzenia zabawowe muszą być fabrycznie nowe wolne od wad fizycznych i prawnych, muszą posiadać dokumenty potwierdzające wykonanie ich zgodnie z normą PN-EN 1176-1:2009 lub równoważną. 1) Trampolina ziemna prostokątna – 1 szt., 2) Trampolina ziemna w kształcie koła – 1 szt. 2. Wykonanie nawierzchni bezpiecznych w strefach bezpieczeństwa dla urządzeń zabawowych: trawiastej oraz piaskowej odpowiednio do zamontowanego urządzenia z zachowaniem wymogów bezpieczeństwa zgodnie z normą PN-EN 1177:2009 lub równoważną. Zastosowany piasek winien być płukany bez zawartości części pylastych, iłu i gliny o frakcji od 0,2-2 mm o grubości wymaganej normą PN-EN 1177:2009 lub równoważną, stosownie do wysokości swobodnego upadku HIC dla danego urządzenia. Zakres robót związanych z wykonaniem nawierzchni bezpiecznej piaskowej obejmuje również wykonanie robót ziemnych (korytowanie) oraz utylizację urobku. Szczegółowy opis przedmiotu zamówienia znajduje się w SIWZ. </w:t>
      </w:r>
      <w:r w:rsidRPr="00EE6611">
        <w:rPr>
          <w:rFonts w:ascii="Times New Roman" w:eastAsia="Times New Roman" w:hAnsi="Times New Roman" w:cs="Times New Roman"/>
          <w:sz w:val="24"/>
          <w:szCs w:val="24"/>
          <w:lang w:eastAsia="pl-PL"/>
        </w:rPr>
        <w:br/>
      </w:r>
      <w:r w:rsidRPr="00EE6611">
        <w:rPr>
          <w:rFonts w:ascii="Times New Roman" w:eastAsia="Times New Roman" w:hAnsi="Times New Roman" w:cs="Times New Roman"/>
          <w:b/>
          <w:bCs/>
          <w:sz w:val="24"/>
          <w:szCs w:val="24"/>
          <w:lang w:eastAsia="pl-PL"/>
        </w:rPr>
        <w:t xml:space="preserve">2) Wspólny Słownik Zamówień(CPV): </w:t>
      </w:r>
      <w:r w:rsidRPr="00EE6611">
        <w:rPr>
          <w:rFonts w:ascii="Times New Roman" w:eastAsia="Times New Roman" w:hAnsi="Times New Roman" w:cs="Times New Roman"/>
          <w:sz w:val="24"/>
          <w:szCs w:val="24"/>
          <w:lang w:eastAsia="pl-PL"/>
        </w:rPr>
        <w:t>45112723-9, 45000000-7, 45223800-4, 45111291-4, 37535200-9</w:t>
      </w:r>
      <w:r w:rsidRPr="00EE6611">
        <w:rPr>
          <w:rFonts w:ascii="Times New Roman" w:eastAsia="Times New Roman" w:hAnsi="Times New Roman" w:cs="Times New Roman"/>
          <w:sz w:val="24"/>
          <w:szCs w:val="24"/>
          <w:lang w:eastAsia="pl-PL"/>
        </w:rPr>
        <w:br/>
      </w:r>
      <w:r w:rsidRPr="00EE6611">
        <w:rPr>
          <w:rFonts w:ascii="Times New Roman" w:eastAsia="Times New Roman" w:hAnsi="Times New Roman" w:cs="Times New Roman"/>
          <w:sz w:val="24"/>
          <w:szCs w:val="24"/>
          <w:lang w:eastAsia="pl-PL"/>
        </w:rPr>
        <w:br/>
      </w:r>
      <w:r w:rsidRPr="00EE6611">
        <w:rPr>
          <w:rFonts w:ascii="Times New Roman" w:eastAsia="Times New Roman" w:hAnsi="Times New Roman" w:cs="Times New Roman"/>
          <w:b/>
          <w:bCs/>
          <w:sz w:val="24"/>
          <w:szCs w:val="24"/>
          <w:lang w:eastAsia="pl-PL"/>
        </w:rPr>
        <w:t>3) Wartość części zamówienia(jeżeli zamawiający podaje informacje o wartości zamówienia):</w:t>
      </w:r>
      <w:r w:rsidRPr="00EE6611">
        <w:rPr>
          <w:rFonts w:ascii="Times New Roman" w:eastAsia="Times New Roman" w:hAnsi="Times New Roman" w:cs="Times New Roman"/>
          <w:sz w:val="24"/>
          <w:szCs w:val="24"/>
          <w:lang w:eastAsia="pl-PL"/>
        </w:rPr>
        <w:br/>
        <w:t xml:space="preserve">Wartość bez VAT: </w:t>
      </w:r>
      <w:r w:rsidRPr="00EE6611">
        <w:rPr>
          <w:rFonts w:ascii="Times New Roman" w:eastAsia="Times New Roman" w:hAnsi="Times New Roman" w:cs="Times New Roman"/>
          <w:sz w:val="24"/>
          <w:szCs w:val="24"/>
          <w:lang w:eastAsia="pl-PL"/>
        </w:rPr>
        <w:br/>
        <w:t xml:space="preserve">Waluta: </w:t>
      </w:r>
      <w:r w:rsidRPr="00EE6611">
        <w:rPr>
          <w:rFonts w:ascii="Times New Roman" w:eastAsia="Times New Roman" w:hAnsi="Times New Roman" w:cs="Times New Roman"/>
          <w:sz w:val="24"/>
          <w:szCs w:val="24"/>
          <w:lang w:eastAsia="pl-PL"/>
        </w:rPr>
        <w:br/>
      </w:r>
      <w:r w:rsidRPr="00EE6611">
        <w:rPr>
          <w:rFonts w:ascii="Times New Roman" w:eastAsia="Times New Roman" w:hAnsi="Times New Roman" w:cs="Times New Roman"/>
          <w:sz w:val="24"/>
          <w:szCs w:val="24"/>
          <w:lang w:eastAsia="pl-PL"/>
        </w:rPr>
        <w:br/>
      </w:r>
      <w:r w:rsidRPr="00EE6611">
        <w:rPr>
          <w:rFonts w:ascii="Times New Roman" w:eastAsia="Times New Roman" w:hAnsi="Times New Roman" w:cs="Times New Roman"/>
          <w:b/>
          <w:bCs/>
          <w:sz w:val="24"/>
          <w:szCs w:val="24"/>
          <w:lang w:eastAsia="pl-PL"/>
        </w:rPr>
        <w:t xml:space="preserve">4) Czas trwania lub termin wykonania: </w:t>
      </w:r>
      <w:r w:rsidRPr="00EE6611">
        <w:rPr>
          <w:rFonts w:ascii="Times New Roman" w:eastAsia="Times New Roman" w:hAnsi="Times New Roman" w:cs="Times New Roman"/>
          <w:sz w:val="24"/>
          <w:szCs w:val="24"/>
          <w:lang w:eastAsia="pl-PL"/>
        </w:rPr>
        <w:br/>
        <w:t xml:space="preserve">okres w miesiącach: </w:t>
      </w:r>
      <w:r w:rsidRPr="00EE6611">
        <w:rPr>
          <w:rFonts w:ascii="Times New Roman" w:eastAsia="Times New Roman" w:hAnsi="Times New Roman" w:cs="Times New Roman"/>
          <w:sz w:val="24"/>
          <w:szCs w:val="24"/>
          <w:lang w:eastAsia="pl-PL"/>
        </w:rPr>
        <w:br/>
        <w:t>okres w dniach: 60</w:t>
      </w:r>
      <w:r w:rsidRPr="00EE6611">
        <w:rPr>
          <w:rFonts w:ascii="Times New Roman" w:eastAsia="Times New Roman" w:hAnsi="Times New Roman" w:cs="Times New Roman"/>
          <w:sz w:val="24"/>
          <w:szCs w:val="24"/>
          <w:lang w:eastAsia="pl-PL"/>
        </w:rPr>
        <w:br/>
        <w:t xml:space="preserve">data rozpoczęcia: </w:t>
      </w:r>
      <w:r w:rsidRPr="00EE6611">
        <w:rPr>
          <w:rFonts w:ascii="Times New Roman" w:eastAsia="Times New Roman" w:hAnsi="Times New Roman" w:cs="Times New Roman"/>
          <w:sz w:val="24"/>
          <w:szCs w:val="24"/>
          <w:lang w:eastAsia="pl-PL"/>
        </w:rPr>
        <w:br/>
        <w:t xml:space="preserve">data zakończenia: </w:t>
      </w:r>
      <w:r w:rsidRPr="00EE6611">
        <w:rPr>
          <w:rFonts w:ascii="Times New Roman" w:eastAsia="Times New Roman" w:hAnsi="Times New Roman" w:cs="Times New Roman"/>
          <w:sz w:val="24"/>
          <w:szCs w:val="24"/>
          <w:lang w:eastAsia="pl-PL"/>
        </w:rPr>
        <w:br/>
      </w:r>
      <w:r w:rsidRPr="00EE661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69"/>
        <w:gridCol w:w="1016"/>
      </w:tblGrid>
      <w:tr w:rsidR="00EE6611" w:rsidRPr="00EE6611" w:rsidTr="00EE6611">
        <w:tc>
          <w:tcPr>
            <w:tcW w:w="0" w:type="auto"/>
            <w:tcBorders>
              <w:top w:val="single" w:sz="6" w:space="0" w:color="000000"/>
              <w:left w:val="single" w:sz="6" w:space="0" w:color="000000"/>
              <w:bottom w:val="single" w:sz="6" w:space="0" w:color="000000"/>
              <w:right w:val="single" w:sz="6" w:space="0" w:color="000000"/>
            </w:tcBorders>
            <w:vAlign w:val="center"/>
            <w:hideMark/>
          </w:tcPr>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sz w:val="24"/>
                <w:szCs w:val="24"/>
                <w:lang w:eastAsia="pl-PL"/>
              </w:rPr>
              <w:t>Znaczenie</w:t>
            </w:r>
          </w:p>
        </w:tc>
      </w:tr>
      <w:tr w:rsidR="00EE6611" w:rsidRPr="00EE6611" w:rsidTr="00EE6611">
        <w:tc>
          <w:tcPr>
            <w:tcW w:w="0" w:type="auto"/>
            <w:tcBorders>
              <w:top w:val="single" w:sz="6" w:space="0" w:color="000000"/>
              <w:left w:val="single" w:sz="6" w:space="0" w:color="000000"/>
              <w:bottom w:val="single" w:sz="6" w:space="0" w:color="000000"/>
              <w:right w:val="single" w:sz="6" w:space="0" w:color="000000"/>
            </w:tcBorders>
            <w:vAlign w:val="center"/>
            <w:hideMark/>
          </w:tcPr>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sz w:val="24"/>
                <w:szCs w:val="24"/>
                <w:lang w:eastAsia="pl-PL"/>
              </w:rPr>
              <w:t>60,00</w:t>
            </w:r>
          </w:p>
        </w:tc>
      </w:tr>
      <w:tr w:rsidR="00EE6611" w:rsidRPr="00EE6611" w:rsidTr="00EE6611">
        <w:tc>
          <w:tcPr>
            <w:tcW w:w="0" w:type="auto"/>
            <w:tcBorders>
              <w:top w:val="single" w:sz="6" w:space="0" w:color="000000"/>
              <w:left w:val="single" w:sz="6" w:space="0" w:color="000000"/>
              <w:bottom w:val="single" w:sz="6" w:space="0" w:color="000000"/>
              <w:right w:val="single" w:sz="6" w:space="0" w:color="000000"/>
            </w:tcBorders>
            <w:vAlign w:val="center"/>
            <w:hideMark/>
          </w:tcPr>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sz w:val="24"/>
                <w:szCs w:val="24"/>
                <w:lang w:eastAsia="pl-PL"/>
              </w:rPr>
              <w:t>30,00</w:t>
            </w:r>
          </w:p>
        </w:tc>
      </w:tr>
      <w:tr w:rsidR="00EE6611" w:rsidRPr="00EE6611" w:rsidTr="00EE6611">
        <w:tc>
          <w:tcPr>
            <w:tcW w:w="0" w:type="auto"/>
            <w:tcBorders>
              <w:top w:val="single" w:sz="6" w:space="0" w:color="000000"/>
              <w:left w:val="single" w:sz="6" w:space="0" w:color="000000"/>
              <w:bottom w:val="single" w:sz="6" w:space="0" w:color="000000"/>
              <w:right w:val="single" w:sz="6" w:space="0" w:color="000000"/>
            </w:tcBorders>
            <w:vAlign w:val="center"/>
            <w:hideMark/>
          </w:tcPr>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sz w:val="24"/>
                <w:szCs w:val="24"/>
                <w:lang w:eastAsia="pl-PL"/>
              </w:rPr>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6611" w:rsidRPr="00EE6611" w:rsidRDefault="00EE6611" w:rsidP="00EE6611">
            <w:pPr>
              <w:spacing w:after="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sz w:val="24"/>
                <w:szCs w:val="24"/>
                <w:lang w:eastAsia="pl-PL"/>
              </w:rPr>
              <w:t>10,00</w:t>
            </w:r>
          </w:p>
        </w:tc>
      </w:tr>
    </w:tbl>
    <w:p w:rsidR="00EE6611" w:rsidRPr="00EE6611" w:rsidRDefault="00EE6611" w:rsidP="00EE6611">
      <w:pPr>
        <w:spacing w:after="240" w:line="240" w:lineRule="auto"/>
        <w:rPr>
          <w:rFonts w:ascii="Times New Roman" w:eastAsia="Times New Roman" w:hAnsi="Times New Roman" w:cs="Times New Roman"/>
          <w:sz w:val="24"/>
          <w:szCs w:val="24"/>
          <w:lang w:eastAsia="pl-PL"/>
        </w:rPr>
      </w:pPr>
      <w:r w:rsidRPr="00EE6611">
        <w:rPr>
          <w:rFonts w:ascii="Times New Roman" w:eastAsia="Times New Roman" w:hAnsi="Times New Roman" w:cs="Times New Roman"/>
          <w:sz w:val="24"/>
          <w:szCs w:val="24"/>
          <w:lang w:eastAsia="pl-PL"/>
        </w:rPr>
        <w:br/>
      </w:r>
      <w:r w:rsidRPr="00EE6611">
        <w:rPr>
          <w:rFonts w:ascii="Times New Roman" w:eastAsia="Times New Roman" w:hAnsi="Times New Roman" w:cs="Times New Roman"/>
          <w:b/>
          <w:bCs/>
          <w:sz w:val="24"/>
          <w:szCs w:val="24"/>
          <w:lang w:eastAsia="pl-PL"/>
        </w:rPr>
        <w:t>6) INFORMACJE DODATKOWE:</w:t>
      </w:r>
      <w:r w:rsidRPr="00EE6611">
        <w:rPr>
          <w:rFonts w:ascii="Times New Roman" w:eastAsia="Times New Roman" w:hAnsi="Times New Roman" w:cs="Times New Roman"/>
          <w:sz w:val="24"/>
          <w:szCs w:val="24"/>
          <w:lang w:eastAsia="pl-PL"/>
        </w:rPr>
        <w:br/>
      </w:r>
    </w:p>
    <w:p w:rsidR="00EE6611" w:rsidRPr="00EE6611" w:rsidRDefault="00EE6611" w:rsidP="00EE6611">
      <w:pPr>
        <w:spacing w:after="240" w:line="240" w:lineRule="auto"/>
        <w:rPr>
          <w:rFonts w:ascii="Times New Roman" w:eastAsia="Times New Roman" w:hAnsi="Times New Roman" w:cs="Times New Roman"/>
          <w:sz w:val="24"/>
          <w:szCs w:val="24"/>
          <w:lang w:eastAsia="pl-PL"/>
        </w:rPr>
      </w:pPr>
    </w:p>
    <w:p w:rsidR="00EE6611" w:rsidRPr="00EE6611" w:rsidRDefault="00EE6611" w:rsidP="00EE6611">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E6611" w:rsidRPr="00EE6611" w:rsidTr="00EE6611">
        <w:trPr>
          <w:tblCellSpacing w:w="15" w:type="dxa"/>
        </w:trPr>
        <w:tc>
          <w:tcPr>
            <w:tcW w:w="0" w:type="auto"/>
            <w:vAlign w:val="center"/>
            <w:hideMark/>
          </w:tcPr>
          <w:p w:rsidR="00EE6611" w:rsidRPr="00EE6611" w:rsidRDefault="00EE6611" w:rsidP="00EE6611">
            <w:pPr>
              <w:spacing w:after="0" w:line="240" w:lineRule="auto"/>
              <w:rPr>
                <w:rFonts w:ascii="Times New Roman" w:eastAsia="Times New Roman" w:hAnsi="Times New Roman" w:cs="Times New Roman"/>
                <w:sz w:val="24"/>
                <w:szCs w:val="24"/>
                <w:lang w:eastAsia="pl-PL"/>
              </w:rPr>
            </w:pPr>
          </w:p>
        </w:tc>
      </w:tr>
    </w:tbl>
    <w:p w:rsidR="00514F60" w:rsidRPr="00EE6611" w:rsidRDefault="00514F60" w:rsidP="00EE6611">
      <w:pPr>
        <w:pBdr>
          <w:top w:val="single" w:sz="6" w:space="1" w:color="auto"/>
        </w:pBdr>
        <w:spacing w:after="0" w:line="240" w:lineRule="auto"/>
        <w:jc w:val="center"/>
        <w:rPr>
          <w:rFonts w:ascii="Arial" w:eastAsia="Times New Roman" w:hAnsi="Arial" w:cs="Arial"/>
          <w:vanish/>
          <w:sz w:val="16"/>
          <w:szCs w:val="16"/>
          <w:lang w:eastAsia="pl-PL"/>
        </w:rPr>
      </w:pPr>
    </w:p>
    <w:sectPr w:rsidR="00514F60" w:rsidRPr="00EE66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7E5"/>
    <w:rsid w:val="00514F60"/>
    <w:rsid w:val="00EE6611"/>
    <w:rsid w:val="00F247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087479">
      <w:bodyDiv w:val="1"/>
      <w:marLeft w:val="0"/>
      <w:marRight w:val="0"/>
      <w:marTop w:val="0"/>
      <w:marBottom w:val="0"/>
      <w:divBdr>
        <w:top w:val="none" w:sz="0" w:space="0" w:color="auto"/>
        <w:left w:val="none" w:sz="0" w:space="0" w:color="auto"/>
        <w:bottom w:val="none" w:sz="0" w:space="0" w:color="auto"/>
        <w:right w:val="none" w:sz="0" w:space="0" w:color="auto"/>
      </w:divBdr>
      <w:divsChild>
        <w:div w:id="944580773">
          <w:marLeft w:val="0"/>
          <w:marRight w:val="0"/>
          <w:marTop w:val="0"/>
          <w:marBottom w:val="0"/>
          <w:divBdr>
            <w:top w:val="none" w:sz="0" w:space="0" w:color="auto"/>
            <w:left w:val="none" w:sz="0" w:space="0" w:color="auto"/>
            <w:bottom w:val="none" w:sz="0" w:space="0" w:color="auto"/>
            <w:right w:val="none" w:sz="0" w:space="0" w:color="auto"/>
          </w:divBdr>
          <w:divsChild>
            <w:div w:id="701633764">
              <w:marLeft w:val="0"/>
              <w:marRight w:val="0"/>
              <w:marTop w:val="0"/>
              <w:marBottom w:val="0"/>
              <w:divBdr>
                <w:top w:val="none" w:sz="0" w:space="0" w:color="auto"/>
                <w:left w:val="none" w:sz="0" w:space="0" w:color="auto"/>
                <w:bottom w:val="none" w:sz="0" w:space="0" w:color="auto"/>
                <w:right w:val="none" w:sz="0" w:space="0" w:color="auto"/>
              </w:divBdr>
              <w:divsChild>
                <w:div w:id="1126200500">
                  <w:marLeft w:val="0"/>
                  <w:marRight w:val="0"/>
                  <w:marTop w:val="0"/>
                  <w:marBottom w:val="0"/>
                  <w:divBdr>
                    <w:top w:val="none" w:sz="0" w:space="0" w:color="auto"/>
                    <w:left w:val="none" w:sz="0" w:space="0" w:color="auto"/>
                    <w:bottom w:val="none" w:sz="0" w:space="0" w:color="auto"/>
                    <w:right w:val="none" w:sz="0" w:space="0" w:color="auto"/>
                  </w:divBdr>
                </w:div>
                <w:div w:id="1110317453">
                  <w:marLeft w:val="0"/>
                  <w:marRight w:val="0"/>
                  <w:marTop w:val="0"/>
                  <w:marBottom w:val="0"/>
                  <w:divBdr>
                    <w:top w:val="none" w:sz="0" w:space="0" w:color="auto"/>
                    <w:left w:val="none" w:sz="0" w:space="0" w:color="auto"/>
                    <w:bottom w:val="none" w:sz="0" w:space="0" w:color="auto"/>
                    <w:right w:val="none" w:sz="0" w:space="0" w:color="auto"/>
                  </w:divBdr>
                </w:div>
                <w:div w:id="78329883">
                  <w:marLeft w:val="0"/>
                  <w:marRight w:val="0"/>
                  <w:marTop w:val="0"/>
                  <w:marBottom w:val="0"/>
                  <w:divBdr>
                    <w:top w:val="none" w:sz="0" w:space="0" w:color="auto"/>
                    <w:left w:val="none" w:sz="0" w:space="0" w:color="auto"/>
                    <w:bottom w:val="none" w:sz="0" w:space="0" w:color="auto"/>
                    <w:right w:val="none" w:sz="0" w:space="0" w:color="auto"/>
                  </w:divBdr>
                  <w:divsChild>
                    <w:div w:id="1139179332">
                      <w:marLeft w:val="0"/>
                      <w:marRight w:val="0"/>
                      <w:marTop w:val="0"/>
                      <w:marBottom w:val="0"/>
                      <w:divBdr>
                        <w:top w:val="none" w:sz="0" w:space="0" w:color="auto"/>
                        <w:left w:val="none" w:sz="0" w:space="0" w:color="auto"/>
                        <w:bottom w:val="none" w:sz="0" w:space="0" w:color="auto"/>
                        <w:right w:val="none" w:sz="0" w:space="0" w:color="auto"/>
                      </w:divBdr>
                    </w:div>
                  </w:divsChild>
                </w:div>
                <w:div w:id="386995405">
                  <w:marLeft w:val="0"/>
                  <w:marRight w:val="0"/>
                  <w:marTop w:val="0"/>
                  <w:marBottom w:val="0"/>
                  <w:divBdr>
                    <w:top w:val="none" w:sz="0" w:space="0" w:color="auto"/>
                    <w:left w:val="none" w:sz="0" w:space="0" w:color="auto"/>
                    <w:bottom w:val="none" w:sz="0" w:space="0" w:color="auto"/>
                    <w:right w:val="none" w:sz="0" w:space="0" w:color="auto"/>
                  </w:divBdr>
                  <w:divsChild>
                    <w:div w:id="143131689">
                      <w:marLeft w:val="0"/>
                      <w:marRight w:val="0"/>
                      <w:marTop w:val="0"/>
                      <w:marBottom w:val="0"/>
                      <w:divBdr>
                        <w:top w:val="none" w:sz="0" w:space="0" w:color="auto"/>
                        <w:left w:val="none" w:sz="0" w:space="0" w:color="auto"/>
                        <w:bottom w:val="none" w:sz="0" w:space="0" w:color="auto"/>
                        <w:right w:val="none" w:sz="0" w:space="0" w:color="auto"/>
                      </w:divBdr>
                    </w:div>
                  </w:divsChild>
                </w:div>
                <w:div w:id="2141454953">
                  <w:marLeft w:val="0"/>
                  <w:marRight w:val="0"/>
                  <w:marTop w:val="0"/>
                  <w:marBottom w:val="0"/>
                  <w:divBdr>
                    <w:top w:val="none" w:sz="0" w:space="0" w:color="auto"/>
                    <w:left w:val="none" w:sz="0" w:space="0" w:color="auto"/>
                    <w:bottom w:val="none" w:sz="0" w:space="0" w:color="auto"/>
                    <w:right w:val="none" w:sz="0" w:space="0" w:color="auto"/>
                  </w:divBdr>
                  <w:divsChild>
                    <w:div w:id="31393953">
                      <w:marLeft w:val="0"/>
                      <w:marRight w:val="0"/>
                      <w:marTop w:val="0"/>
                      <w:marBottom w:val="0"/>
                      <w:divBdr>
                        <w:top w:val="none" w:sz="0" w:space="0" w:color="auto"/>
                        <w:left w:val="none" w:sz="0" w:space="0" w:color="auto"/>
                        <w:bottom w:val="none" w:sz="0" w:space="0" w:color="auto"/>
                        <w:right w:val="none" w:sz="0" w:space="0" w:color="auto"/>
                      </w:divBdr>
                    </w:div>
                    <w:div w:id="107044082">
                      <w:marLeft w:val="0"/>
                      <w:marRight w:val="0"/>
                      <w:marTop w:val="0"/>
                      <w:marBottom w:val="0"/>
                      <w:divBdr>
                        <w:top w:val="none" w:sz="0" w:space="0" w:color="auto"/>
                        <w:left w:val="none" w:sz="0" w:space="0" w:color="auto"/>
                        <w:bottom w:val="none" w:sz="0" w:space="0" w:color="auto"/>
                        <w:right w:val="none" w:sz="0" w:space="0" w:color="auto"/>
                      </w:divBdr>
                    </w:div>
                    <w:div w:id="1678073415">
                      <w:marLeft w:val="0"/>
                      <w:marRight w:val="0"/>
                      <w:marTop w:val="0"/>
                      <w:marBottom w:val="0"/>
                      <w:divBdr>
                        <w:top w:val="none" w:sz="0" w:space="0" w:color="auto"/>
                        <w:left w:val="none" w:sz="0" w:space="0" w:color="auto"/>
                        <w:bottom w:val="none" w:sz="0" w:space="0" w:color="auto"/>
                        <w:right w:val="none" w:sz="0" w:space="0" w:color="auto"/>
                      </w:divBdr>
                    </w:div>
                    <w:div w:id="1868175902">
                      <w:marLeft w:val="0"/>
                      <w:marRight w:val="0"/>
                      <w:marTop w:val="0"/>
                      <w:marBottom w:val="0"/>
                      <w:divBdr>
                        <w:top w:val="none" w:sz="0" w:space="0" w:color="auto"/>
                        <w:left w:val="none" w:sz="0" w:space="0" w:color="auto"/>
                        <w:bottom w:val="none" w:sz="0" w:space="0" w:color="auto"/>
                        <w:right w:val="none" w:sz="0" w:space="0" w:color="auto"/>
                      </w:divBdr>
                    </w:div>
                  </w:divsChild>
                </w:div>
                <w:div w:id="1202128625">
                  <w:marLeft w:val="0"/>
                  <w:marRight w:val="0"/>
                  <w:marTop w:val="0"/>
                  <w:marBottom w:val="0"/>
                  <w:divBdr>
                    <w:top w:val="none" w:sz="0" w:space="0" w:color="auto"/>
                    <w:left w:val="none" w:sz="0" w:space="0" w:color="auto"/>
                    <w:bottom w:val="none" w:sz="0" w:space="0" w:color="auto"/>
                    <w:right w:val="none" w:sz="0" w:space="0" w:color="auto"/>
                  </w:divBdr>
                  <w:divsChild>
                    <w:div w:id="146551982">
                      <w:marLeft w:val="0"/>
                      <w:marRight w:val="0"/>
                      <w:marTop w:val="0"/>
                      <w:marBottom w:val="0"/>
                      <w:divBdr>
                        <w:top w:val="none" w:sz="0" w:space="0" w:color="auto"/>
                        <w:left w:val="none" w:sz="0" w:space="0" w:color="auto"/>
                        <w:bottom w:val="none" w:sz="0" w:space="0" w:color="auto"/>
                        <w:right w:val="none" w:sz="0" w:space="0" w:color="auto"/>
                      </w:divBdr>
                    </w:div>
                    <w:div w:id="550120985">
                      <w:marLeft w:val="0"/>
                      <w:marRight w:val="0"/>
                      <w:marTop w:val="0"/>
                      <w:marBottom w:val="0"/>
                      <w:divBdr>
                        <w:top w:val="none" w:sz="0" w:space="0" w:color="auto"/>
                        <w:left w:val="none" w:sz="0" w:space="0" w:color="auto"/>
                        <w:bottom w:val="none" w:sz="0" w:space="0" w:color="auto"/>
                        <w:right w:val="none" w:sz="0" w:space="0" w:color="auto"/>
                      </w:divBdr>
                    </w:div>
                    <w:div w:id="333381664">
                      <w:marLeft w:val="0"/>
                      <w:marRight w:val="0"/>
                      <w:marTop w:val="0"/>
                      <w:marBottom w:val="0"/>
                      <w:divBdr>
                        <w:top w:val="none" w:sz="0" w:space="0" w:color="auto"/>
                        <w:left w:val="none" w:sz="0" w:space="0" w:color="auto"/>
                        <w:bottom w:val="none" w:sz="0" w:space="0" w:color="auto"/>
                        <w:right w:val="none" w:sz="0" w:space="0" w:color="auto"/>
                      </w:divBdr>
                    </w:div>
                    <w:div w:id="1587572031">
                      <w:marLeft w:val="0"/>
                      <w:marRight w:val="0"/>
                      <w:marTop w:val="0"/>
                      <w:marBottom w:val="0"/>
                      <w:divBdr>
                        <w:top w:val="none" w:sz="0" w:space="0" w:color="auto"/>
                        <w:left w:val="none" w:sz="0" w:space="0" w:color="auto"/>
                        <w:bottom w:val="none" w:sz="0" w:space="0" w:color="auto"/>
                        <w:right w:val="none" w:sz="0" w:space="0" w:color="auto"/>
                      </w:divBdr>
                    </w:div>
                    <w:div w:id="1069500246">
                      <w:marLeft w:val="0"/>
                      <w:marRight w:val="0"/>
                      <w:marTop w:val="0"/>
                      <w:marBottom w:val="0"/>
                      <w:divBdr>
                        <w:top w:val="none" w:sz="0" w:space="0" w:color="auto"/>
                        <w:left w:val="none" w:sz="0" w:space="0" w:color="auto"/>
                        <w:bottom w:val="none" w:sz="0" w:space="0" w:color="auto"/>
                        <w:right w:val="none" w:sz="0" w:space="0" w:color="auto"/>
                      </w:divBdr>
                    </w:div>
                    <w:div w:id="1291982655">
                      <w:marLeft w:val="0"/>
                      <w:marRight w:val="0"/>
                      <w:marTop w:val="0"/>
                      <w:marBottom w:val="0"/>
                      <w:divBdr>
                        <w:top w:val="none" w:sz="0" w:space="0" w:color="auto"/>
                        <w:left w:val="none" w:sz="0" w:space="0" w:color="auto"/>
                        <w:bottom w:val="none" w:sz="0" w:space="0" w:color="auto"/>
                        <w:right w:val="none" w:sz="0" w:space="0" w:color="auto"/>
                      </w:divBdr>
                    </w:div>
                    <w:div w:id="1318803604">
                      <w:marLeft w:val="0"/>
                      <w:marRight w:val="0"/>
                      <w:marTop w:val="0"/>
                      <w:marBottom w:val="0"/>
                      <w:divBdr>
                        <w:top w:val="none" w:sz="0" w:space="0" w:color="auto"/>
                        <w:left w:val="none" w:sz="0" w:space="0" w:color="auto"/>
                        <w:bottom w:val="none" w:sz="0" w:space="0" w:color="auto"/>
                        <w:right w:val="none" w:sz="0" w:space="0" w:color="auto"/>
                      </w:divBdr>
                    </w:div>
                  </w:divsChild>
                </w:div>
                <w:div w:id="531504770">
                  <w:marLeft w:val="0"/>
                  <w:marRight w:val="0"/>
                  <w:marTop w:val="0"/>
                  <w:marBottom w:val="0"/>
                  <w:divBdr>
                    <w:top w:val="none" w:sz="0" w:space="0" w:color="auto"/>
                    <w:left w:val="none" w:sz="0" w:space="0" w:color="auto"/>
                    <w:bottom w:val="none" w:sz="0" w:space="0" w:color="auto"/>
                    <w:right w:val="none" w:sz="0" w:space="0" w:color="auto"/>
                  </w:divBdr>
                  <w:divsChild>
                    <w:div w:id="1120490842">
                      <w:marLeft w:val="0"/>
                      <w:marRight w:val="0"/>
                      <w:marTop w:val="0"/>
                      <w:marBottom w:val="0"/>
                      <w:divBdr>
                        <w:top w:val="none" w:sz="0" w:space="0" w:color="auto"/>
                        <w:left w:val="none" w:sz="0" w:space="0" w:color="auto"/>
                        <w:bottom w:val="none" w:sz="0" w:space="0" w:color="auto"/>
                        <w:right w:val="none" w:sz="0" w:space="0" w:color="auto"/>
                      </w:divBdr>
                    </w:div>
                    <w:div w:id="452288651">
                      <w:marLeft w:val="0"/>
                      <w:marRight w:val="0"/>
                      <w:marTop w:val="0"/>
                      <w:marBottom w:val="0"/>
                      <w:divBdr>
                        <w:top w:val="none" w:sz="0" w:space="0" w:color="auto"/>
                        <w:left w:val="none" w:sz="0" w:space="0" w:color="auto"/>
                        <w:bottom w:val="none" w:sz="0" w:space="0" w:color="auto"/>
                        <w:right w:val="none" w:sz="0" w:space="0" w:color="auto"/>
                      </w:divBdr>
                    </w:div>
                  </w:divsChild>
                </w:div>
                <w:div w:id="251478070">
                  <w:marLeft w:val="0"/>
                  <w:marRight w:val="0"/>
                  <w:marTop w:val="0"/>
                  <w:marBottom w:val="0"/>
                  <w:divBdr>
                    <w:top w:val="none" w:sz="0" w:space="0" w:color="auto"/>
                    <w:left w:val="none" w:sz="0" w:space="0" w:color="auto"/>
                    <w:bottom w:val="none" w:sz="0" w:space="0" w:color="auto"/>
                    <w:right w:val="none" w:sz="0" w:space="0" w:color="auto"/>
                  </w:divBdr>
                  <w:divsChild>
                    <w:div w:id="29037223">
                      <w:marLeft w:val="0"/>
                      <w:marRight w:val="0"/>
                      <w:marTop w:val="0"/>
                      <w:marBottom w:val="0"/>
                      <w:divBdr>
                        <w:top w:val="none" w:sz="0" w:space="0" w:color="auto"/>
                        <w:left w:val="none" w:sz="0" w:space="0" w:color="auto"/>
                        <w:bottom w:val="none" w:sz="0" w:space="0" w:color="auto"/>
                        <w:right w:val="none" w:sz="0" w:space="0" w:color="auto"/>
                      </w:divBdr>
                    </w:div>
                    <w:div w:id="536240834">
                      <w:marLeft w:val="0"/>
                      <w:marRight w:val="0"/>
                      <w:marTop w:val="0"/>
                      <w:marBottom w:val="0"/>
                      <w:divBdr>
                        <w:top w:val="none" w:sz="0" w:space="0" w:color="auto"/>
                        <w:left w:val="none" w:sz="0" w:space="0" w:color="auto"/>
                        <w:bottom w:val="none" w:sz="0" w:space="0" w:color="auto"/>
                        <w:right w:val="none" w:sz="0" w:space="0" w:color="auto"/>
                      </w:divBdr>
                    </w:div>
                    <w:div w:id="1475871151">
                      <w:marLeft w:val="0"/>
                      <w:marRight w:val="0"/>
                      <w:marTop w:val="0"/>
                      <w:marBottom w:val="0"/>
                      <w:divBdr>
                        <w:top w:val="none" w:sz="0" w:space="0" w:color="auto"/>
                        <w:left w:val="none" w:sz="0" w:space="0" w:color="auto"/>
                        <w:bottom w:val="none" w:sz="0" w:space="0" w:color="auto"/>
                        <w:right w:val="none" w:sz="0" w:space="0" w:color="auto"/>
                      </w:divBdr>
                    </w:div>
                    <w:div w:id="520238711">
                      <w:marLeft w:val="0"/>
                      <w:marRight w:val="0"/>
                      <w:marTop w:val="0"/>
                      <w:marBottom w:val="0"/>
                      <w:divBdr>
                        <w:top w:val="none" w:sz="0" w:space="0" w:color="auto"/>
                        <w:left w:val="none" w:sz="0" w:space="0" w:color="auto"/>
                        <w:bottom w:val="none" w:sz="0" w:space="0" w:color="auto"/>
                        <w:right w:val="none" w:sz="0" w:space="0" w:color="auto"/>
                      </w:divBdr>
                    </w:div>
                    <w:div w:id="275448925">
                      <w:marLeft w:val="0"/>
                      <w:marRight w:val="0"/>
                      <w:marTop w:val="0"/>
                      <w:marBottom w:val="0"/>
                      <w:divBdr>
                        <w:top w:val="none" w:sz="0" w:space="0" w:color="auto"/>
                        <w:left w:val="none" w:sz="0" w:space="0" w:color="auto"/>
                        <w:bottom w:val="none" w:sz="0" w:space="0" w:color="auto"/>
                        <w:right w:val="none" w:sz="0" w:space="0" w:color="auto"/>
                      </w:divBdr>
                    </w:div>
                    <w:div w:id="2130277709">
                      <w:marLeft w:val="0"/>
                      <w:marRight w:val="0"/>
                      <w:marTop w:val="0"/>
                      <w:marBottom w:val="0"/>
                      <w:divBdr>
                        <w:top w:val="none" w:sz="0" w:space="0" w:color="auto"/>
                        <w:left w:val="none" w:sz="0" w:space="0" w:color="auto"/>
                        <w:bottom w:val="none" w:sz="0" w:space="0" w:color="auto"/>
                        <w:right w:val="none" w:sz="0" w:space="0" w:color="auto"/>
                      </w:divBdr>
                    </w:div>
                    <w:div w:id="736325984">
                      <w:marLeft w:val="0"/>
                      <w:marRight w:val="0"/>
                      <w:marTop w:val="0"/>
                      <w:marBottom w:val="0"/>
                      <w:divBdr>
                        <w:top w:val="none" w:sz="0" w:space="0" w:color="auto"/>
                        <w:left w:val="none" w:sz="0" w:space="0" w:color="auto"/>
                        <w:bottom w:val="none" w:sz="0" w:space="0" w:color="auto"/>
                        <w:right w:val="none" w:sz="0" w:space="0" w:color="auto"/>
                      </w:divBdr>
                    </w:div>
                  </w:divsChild>
                </w:div>
                <w:div w:id="270279337">
                  <w:marLeft w:val="0"/>
                  <w:marRight w:val="0"/>
                  <w:marTop w:val="0"/>
                  <w:marBottom w:val="0"/>
                  <w:divBdr>
                    <w:top w:val="none" w:sz="0" w:space="0" w:color="auto"/>
                    <w:left w:val="none" w:sz="0" w:space="0" w:color="auto"/>
                    <w:bottom w:val="none" w:sz="0" w:space="0" w:color="auto"/>
                    <w:right w:val="none" w:sz="0" w:space="0" w:color="auto"/>
                  </w:divBdr>
                  <w:divsChild>
                    <w:div w:id="1619675468">
                      <w:marLeft w:val="0"/>
                      <w:marRight w:val="0"/>
                      <w:marTop w:val="0"/>
                      <w:marBottom w:val="0"/>
                      <w:divBdr>
                        <w:top w:val="none" w:sz="0" w:space="0" w:color="auto"/>
                        <w:left w:val="none" w:sz="0" w:space="0" w:color="auto"/>
                        <w:bottom w:val="none" w:sz="0" w:space="0" w:color="auto"/>
                        <w:right w:val="none" w:sz="0" w:space="0" w:color="auto"/>
                      </w:divBdr>
                    </w:div>
                    <w:div w:id="1975477482">
                      <w:marLeft w:val="0"/>
                      <w:marRight w:val="0"/>
                      <w:marTop w:val="0"/>
                      <w:marBottom w:val="0"/>
                      <w:divBdr>
                        <w:top w:val="none" w:sz="0" w:space="0" w:color="auto"/>
                        <w:left w:val="none" w:sz="0" w:space="0" w:color="auto"/>
                        <w:bottom w:val="none" w:sz="0" w:space="0" w:color="auto"/>
                        <w:right w:val="none" w:sz="0" w:space="0" w:color="auto"/>
                      </w:divBdr>
                    </w:div>
                    <w:div w:id="398096715">
                      <w:marLeft w:val="0"/>
                      <w:marRight w:val="0"/>
                      <w:marTop w:val="0"/>
                      <w:marBottom w:val="0"/>
                      <w:divBdr>
                        <w:top w:val="none" w:sz="0" w:space="0" w:color="auto"/>
                        <w:left w:val="none" w:sz="0" w:space="0" w:color="auto"/>
                        <w:bottom w:val="none" w:sz="0" w:space="0" w:color="auto"/>
                        <w:right w:val="none" w:sz="0" w:space="0" w:color="auto"/>
                      </w:divBdr>
                    </w:div>
                    <w:div w:id="1748729115">
                      <w:marLeft w:val="0"/>
                      <w:marRight w:val="0"/>
                      <w:marTop w:val="0"/>
                      <w:marBottom w:val="0"/>
                      <w:divBdr>
                        <w:top w:val="none" w:sz="0" w:space="0" w:color="auto"/>
                        <w:left w:val="none" w:sz="0" w:space="0" w:color="auto"/>
                        <w:bottom w:val="none" w:sz="0" w:space="0" w:color="auto"/>
                        <w:right w:val="none" w:sz="0" w:space="0" w:color="auto"/>
                      </w:divBdr>
                    </w:div>
                    <w:div w:id="348526124">
                      <w:marLeft w:val="0"/>
                      <w:marRight w:val="0"/>
                      <w:marTop w:val="0"/>
                      <w:marBottom w:val="0"/>
                      <w:divBdr>
                        <w:top w:val="none" w:sz="0" w:space="0" w:color="auto"/>
                        <w:left w:val="none" w:sz="0" w:space="0" w:color="auto"/>
                        <w:bottom w:val="none" w:sz="0" w:space="0" w:color="auto"/>
                        <w:right w:val="none" w:sz="0" w:space="0" w:color="auto"/>
                      </w:divBdr>
                    </w:div>
                    <w:div w:id="296451372">
                      <w:marLeft w:val="0"/>
                      <w:marRight w:val="0"/>
                      <w:marTop w:val="0"/>
                      <w:marBottom w:val="0"/>
                      <w:divBdr>
                        <w:top w:val="none" w:sz="0" w:space="0" w:color="auto"/>
                        <w:left w:val="none" w:sz="0" w:space="0" w:color="auto"/>
                        <w:bottom w:val="none" w:sz="0" w:space="0" w:color="auto"/>
                        <w:right w:val="none" w:sz="0" w:space="0" w:color="auto"/>
                      </w:divBdr>
                    </w:div>
                    <w:div w:id="814879231">
                      <w:marLeft w:val="0"/>
                      <w:marRight w:val="0"/>
                      <w:marTop w:val="0"/>
                      <w:marBottom w:val="0"/>
                      <w:divBdr>
                        <w:top w:val="none" w:sz="0" w:space="0" w:color="auto"/>
                        <w:left w:val="none" w:sz="0" w:space="0" w:color="auto"/>
                        <w:bottom w:val="none" w:sz="0" w:space="0" w:color="auto"/>
                        <w:right w:val="none" w:sz="0" w:space="0" w:color="auto"/>
                      </w:divBdr>
                    </w:div>
                    <w:div w:id="1465848737">
                      <w:marLeft w:val="0"/>
                      <w:marRight w:val="0"/>
                      <w:marTop w:val="0"/>
                      <w:marBottom w:val="0"/>
                      <w:divBdr>
                        <w:top w:val="none" w:sz="0" w:space="0" w:color="auto"/>
                        <w:left w:val="none" w:sz="0" w:space="0" w:color="auto"/>
                        <w:bottom w:val="none" w:sz="0" w:space="0" w:color="auto"/>
                        <w:right w:val="none" w:sz="0" w:space="0" w:color="auto"/>
                      </w:divBdr>
                    </w:div>
                  </w:divsChild>
                </w:div>
                <w:div w:id="80153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5817</Words>
  <Characters>34905</Characters>
  <Application>Microsoft Office Word</Application>
  <DocSecurity>0</DocSecurity>
  <Lines>290</Lines>
  <Paragraphs>81</Paragraphs>
  <ScaleCrop>false</ScaleCrop>
  <Company/>
  <LinksUpToDate>false</LinksUpToDate>
  <CharactersWithSpaces>40641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2018-08-08T12:45:00Z</dcterms:created>
  <dcterms:modified xsi:type="dcterms:W3CDTF">2018-08-08T12:45:00Z</dcterms:modified>
</cp:coreProperties>
</file>