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23" w:rsidRPr="000E6D23" w:rsidRDefault="000E6D23" w:rsidP="000E6D23">
      <w:pPr>
        <w:spacing w:after="24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Ogłoszenie nr 573906-N-2018 z dnia 2018-06-15 r. </w:t>
      </w:r>
    </w:p>
    <w:p w:rsidR="000E6D23" w:rsidRPr="000E6D23" w:rsidRDefault="000E6D23" w:rsidP="000E6D23">
      <w:pPr>
        <w:spacing w:after="0" w:line="240" w:lineRule="auto"/>
        <w:jc w:val="center"/>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Gmina Miejska Tczew: Dostawa wraz z montażem urządzeń zabawowych na Bulwarze Nadwiślańskim w Tczewie</w:t>
      </w:r>
      <w:r w:rsidRPr="000E6D23">
        <w:rPr>
          <w:rFonts w:ascii="Times New Roman" w:eastAsia="Times New Roman" w:hAnsi="Times New Roman" w:cs="Times New Roman"/>
          <w:sz w:val="24"/>
          <w:szCs w:val="24"/>
          <w:lang w:eastAsia="pl-PL"/>
        </w:rPr>
        <w:br/>
        <w:t xml:space="preserve">OGŁOSZENIE O ZAMÓWIENIU - Dostawy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Zamieszczanie ogłoszenia:</w:t>
      </w:r>
      <w:r w:rsidRPr="000E6D23">
        <w:rPr>
          <w:rFonts w:ascii="Times New Roman" w:eastAsia="Times New Roman" w:hAnsi="Times New Roman" w:cs="Times New Roman"/>
          <w:sz w:val="24"/>
          <w:szCs w:val="24"/>
          <w:lang w:eastAsia="pl-PL"/>
        </w:rPr>
        <w:t xml:space="preserve"> Zamieszczanie obowiązkowe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Ogłoszenie dotyczy:</w:t>
      </w:r>
      <w:r w:rsidRPr="000E6D23">
        <w:rPr>
          <w:rFonts w:ascii="Times New Roman" w:eastAsia="Times New Roman" w:hAnsi="Times New Roman" w:cs="Times New Roman"/>
          <w:sz w:val="24"/>
          <w:szCs w:val="24"/>
          <w:lang w:eastAsia="pl-PL"/>
        </w:rPr>
        <w:t xml:space="preserve"> Zamówienia publicznego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Nazwa projektu lub programu</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u w:val="single"/>
          <w:lang w:eastAsia="pl-PL"/>
        </w:rPr>
        <w:t>SEKCJA I: ZAMAWIAJĄCY</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Postępowanie przeprowadza centralny zamawiający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Informacje na temat podmiotu któremu zamawiający powierzył/powierzyli prowadzenie postępowania:</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Postępowanie jest przeprowadzane wspólnie przez zamawiających</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Informacje dodatkowe:</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 1) NAZWA I ADRES: </w:t>
      </w:r>
      <w:r w:rsidRPr="000E6D23">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0E6D23">
        <w:rPr>
          <w:rFonts w:ascii="Times New Roman" w:eastAsia="Times New Roman" w:hAnsi="Times New Roman" w:cs="Times New Roman"/>
          <w:sz w:val="24"/>
          <w:szCs w:val="24"/>
          <w:lang w:eastAsia="pl-PL"/>
        </w:rPr>
        <w:br/>
        <w:t xml:space="preserve">Adres strony internetowej (URL): www.zp.tczew.pl </w:t>
      </w:r>
      <w:r w:rsidRPr="000E6D23">
        <w:rPr>
          <w:rFonts w:ascii="Times New Roman" w:eastAsia="Times New Roman" w:hAnsi="Times New Roman" w:cs="Times New Roman"/>
          <w:sz w:val="24"/>
          <w:szCs w:val="24"/>
          <w:lang w:eastAsia="pl-PL"/>
        </w:rPr>
        <w:br/>
        <w:t xml:space="preserve">Adres profilu nabywcy: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 2) RODZAJ ZAMAWIAJĄCEGO: </w:t>
      </w:r>
      <w:r w:rsidRPr="000E6D23">
        <w:rPr>
          <w:rFonts w:ascii="Times New Roman" w:eastAsia="Times New Roman" w:hAnsi="Times New Roman" w:cs="Times New Roman"/>
          <w:sz w:val="24"/>
          <w:szCs w:val="24"/>
          <w:lang w:eastAsia="pl-PL"/>
        </w:rPr>
        <w:t xml:space="preserve">Administracja samorządowa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I.3) WSPÓLNE UDZIELANIE ZAMÓWIENIA </w:t>
      </w:r>
      <w:r w:rsidRPr="000E6D23">
        <w:rPr>
          <w:rFonts w:ascii="Times New Roman" w:eastAsia="Times New Roman" w:hAnsi="Times New Roman" w:cs="Times New Roman"/>
          <w:b/>
          <w:bCs/>
          <w:i/>
          <w:iCs/>
          <w:sz w:val="24"/>
          <w:szCs w:val="24"/>
          <w:lang w:eastAsia="pl-PL"/>
        </w:rPr>
        <w:t>(jeżeli dotyczy)</w:t>
      </w:r>
      <w:r w:rsidRPr="000E6D23">
        <w:rPr>
          <w:rFonts w:ascii="Times New Roman" w:eastAsia="Times New Roman" w:hAnsi="Times New Roman" w:cs="Times New Roman"/>
          <w:b/>
          <w:bCs/>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I.4) KOMUNIKACJA: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Tak </w:t>
      </w:r>
      <w:r w:rsidRPr="000E6D23">
        <w:rPr>
          <w:rFonts w:ascii="Times New Roman" w:eastAsia="Times New Roman" w:hAnsi="Times New Roman" w:cs="Times New Roman"/>
          <w:sz w:val="24"/>
          <w:szCs w:val="24"/>
          <w:lang w:eastAsia="pl-PL"/>
        </w:rPr>
        <w:br/>
        <w:t xml:space="preserve">www.zp.tczew.pl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Tak </w:t>
      </w:r>
      <w:r w:rsidRPr="000E6D23">
        <w:rPr>
          <w:rFonts w:ascii="Times New Roman" w:eastAsia="Times New Roman" w:hAnsi="Times New Roman" w:cs="Times New Roman"/>
          <w:sz w:val="24"/>
          <w:szCs w:val="24"/>
          <w:lang w:eastAsia="pl-PL"/>
        </w:rPr>
        <w:br/>
        <w:t xml:space="preserve">www.zp.tczew.pl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Oferty lub wnioski o dopuszczenie do udziału w postępowaniu należy przesyłać:</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Elektronicznie</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t xml:space="preserve">adres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Nie </w:t>
      </w:r>
      <w:r w:rsidRPr="000E6D23">
        <w:rPr>
          <w:rFonts w:ascii="Times New Roman" w:eastAsia="Times New Roman" w:hAnsi="Times New Roman" w:cs="Times New Roman"/>
          <w:sz w:val="24"/>
          <w:szCs w:val="24"/>
          <w:lang w:eastAsia="pl-PL"/>
        </w:rPr>
        <w:br/>
        <w:t xml:space="preserve">Inny sposób: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Tak </w:t>
      </w:r>
      <w:r w:rsidRPr="000E6D23">
        <w:rPr>
          <w:rFonts w:ascii="Times New Roman" w:eastAsia="Times New Roman" w:hAnsi="Times New Roman" w:cs="Times New Roman"/>
          <w:sz w:val="24"/>
          <w:szCs w:val="24"/>
          <w:lang w:eastAsia="pl-PL"/>
        </w:rPr>
        <w:br/>
        <w:t xml:space="preserve">Inny sposób: </w:t>
      </w:r>
      <w:r w:rsidRPr="000E6D23">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0E6D23">
        <w:rPr>
          <w:rFonts w:ascii="Times New Roman" w:eastAsia="Times New Roman" w:hAnsi="Times New Roman" w:cs="Times New Roman"/>
          <w:sz w:val="24"/>
          <w:szCs w:val="24"/>
          <w:lang w:eastAsia="pl-PL"/>
        </w:rPr>
        <w:br/>
        <w:t xml:space="preserve">Adres: </w:t>
      </w:r>
      <w:r w:rsidRPr="000E6D23">
        <w:rPr>
          <w:rFonts w:ascii="Times New Roman" w:eastAsia="Times New Roman" w:hAnsi="Times New Roman" w:cs="Times New Roman"/>
          <w:sz w:val="24"/>
          <w:szCs w:val="24"/>
          <w:lang w:eastAsia="pl-PL"/>
        </w:rPr>
        <w:br/>
        <w:t xml:space="preserve">Urząd Miejski w Tczewie, Biuro Obsługi Klienta, Pl. Piłsudskiego 1, 83-110 Tczew.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lastRenderedPageBreak/>
        <w:br/>
      </w:r>
      <w:r w:rsidRPr="000E6D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u w:val="single"/>
          <w:lang w:eastAsia="pl-PL"/>
        </w:rPr>
        <w:t xml:space="preserve">SEKCJA II: PRZEDMIOT ZAMÓWIENIA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II.1) Nazwa nadana zamówieniu przez zamawiającego: </w:t>
      </w:r>
      <w:r w:rsidRPr="000E6D23">
        <w:rPr>
          <w:rFonts w:ascii="Times New Roman" w:eastAsia="Times New Roman" w:hAnsi="Times New Roman" w:cs="Times New Roman"/>
          <w:sz w:val="24"/>
          <w:szCs w:val="24"/>
          <w:lang w:eastAsia="pl-PL"/>
        </w:rPr>
        <w:t xml:space="preserve">Dostawa wraz z montażem urządzeń zabawowych na Bulwarze Nadwiślańskim w Tczewie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Numer referencyjny: </w:t>
      </w:r>
      <w:r w:rsidRPr="000E6D23">
        <w:rPr>
          <w:rFonts w:ascii="Times New Roman" w:eastAsia="Times New Roman" w:hAnsi="Times New Roman" w:cs="Times New Roman"/>
          <w:sz w:val="24"/>
          <w:szCs w:val="24"/>
          <w:lang w:eastAsia="pl-PL"/>
        </w:rPr>
        <w:t xml:space="preserve">WZP.271.3.13.2018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E6D23" w:rsidRPr="000E6D23" w:rsidRDefault="000E6D23" w:rsidP="000E6D23">
      <w:pPr>
        <w:spacing w:after="0" w:line="240" w:lineRule="auto"/>
        <w:jc w:val="both"/>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II.2) Rodzaj zamówienia: </w:t>
      </w:r>
      <w:r w:rsidRPr="000E6D23">
        <w:rPr>
          <w:rFonts w:ascii="Times New Roman" w:eastAsia="Times New Roman" w:hAnsi="Times New Roman" w:cs="Times New Roman"/>
          <w:sz w:val="24"/>
          <w:szCs w:val="24"/>
          <w:lang w:eastAsia="pl-PL"/>
        </w:rPr>
        <w:t xml:space="preserve">Dostawy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II.3) Informacja o możliwości składania ofert częściowych</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Zamówienie podzielone jest na części: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Oferty lub wnioski o dopuszczenie do udziału w postępowaniu można składać w odniesieniu do:</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II.4) Krótki opis przedmiotu zamówienia </w:t>
      </w:r>
      <w:r w:rsidRPr="000E6D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E6D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E6D23">
        <w:rPr>
          <w:rFonts w:ascii="Times New Roman" w:eastAsia="Times New Roman" w:hAnsi="Times New Roman" w:cs="Times New Roman"/>
          <w:sz w:val="24"/>
          <w:szCs w:val="24"/>
          <w:lang w:eastAsia="pl-PL"/>
        </w:rPr>
        <w:t xml:space="preserve">Przedmiotem zamówienia jest dostawa wraz z montażem urządzeń zabawowych oraz wykonanie nawierzchni bezpiecznej na placu zabaw położonym na Bulwarze Nadwiślańskim w Tczewie na dz. nr 167 obręb 7 oraz na dz. nr 749/6 obręb 8. Wszystkie urządzenia muszą być fabrycznie nowe wolne od wad fizycznych i prawnych, muszą posiadać dokumenty potwierdzające wykonanie ich zgodnie z normą PN-EN 1176-1:2009 lub PN-EN 1176:2017 lub równoważną. Urządzenia zabawowe zostaną rozmieszczone i zamontowane na placu zabaw na terenie w kształcie koła o średnicy 40 m. Wykaz urządzeń zabawowych wraz z charakterystyką materiałową: 1) Zestaw zabawowy wielofunkcyjny - 1szt. Elementy zestawu zabawowego: - „Zamek”, - „Mury miejskie”. Zestaw zabawowy pod względem konfiguracji, elementów składowych oraz opisu winien wyglądać zgodnie z przedstawionym opisem i rysunkami (zawartymi w SIWZ). Specyfikacja materiałowa: a) wszystkie elementy konstrukcyjne – w tym słupy stalowe, muszą być wykonane z rur grubościennych o grubości ścianki minimum 3 mm i średnicy co najmniej 114 mm ocynkowanych i malowanych proszkowo, b) cały zestaw musi być osadzony na stalowych kotwach ocynkowanych i malowanych proszkowo, zabetonowanych w gruncie. Elementy należy mocować na fundamencie umieszczonym zgodnie z normą PN-EN </w:t>
      </w:r>
      <w:r w:rsidRPr="000E6D23">
        <w:rPr>
          <w:rFonts w:ascii="Times New Roman" w:eastAsia="Times New Roman" w:hAnsi="Times New Roman" w:cs="Times New Roman"/>
          <w:sz w:val="24"/>
          <w:szCs w:val="24"/>
          <w:lang w:eastAsia="pl-PL"/>
        </w:rPr>
        <w:lastRenderedPageBreak/>
        <w:t xml:space="preserve">1176:2009 lub PN-EN 1176:2017 lub równoważną, c) wszystkie elementy konstrukcyjne wykonane z profili stalowych muszą być ocynkowane i malowane proszkowo w kolorze, d) śruby ocynkowane, mają być zabezpieczone zaślepkami z tworzywa, e) elementy konstrukcyjne - muszą być zakończone od góry kapturkami z tworzywa sztucznego, w celu zabezpieczenia elementów przed niekorzystnymi warunkami atmosferycznymi (śnieg, deszcz, szadź), f) daszki wykonane z płyty HPL lub HDPE minimum trójwarstwowej (dwukolorowej) o grubości minimum 18 mm, g) ze względu na sztywność konstrukcji i bezpieczeństwo użytkowników i niskie koszty eksploatacji i serwisu tunel rurowy i zjeżdżalnia rurowa muszą być wykonane z modułów (co najmniej trzy elementy połączone ze sobą tworzące obręcz - sektor). Elementy muszą być wykonane z tworzywa sztucznego HDPE, LDPE lub LLDPE o grubości minimum 3 mm, h) wszystkie podesty i platformy zabawowe muszą być wykonane z blachy perforowanej odprowadzającej wodę, ocynkowanej powlekanej tworzywem PVC lub HDPE o parametrach antypoślizgowych, i) schody muszą być wykonane z blachy perforowanej odprowadzającej wodę, ocynkowanej powlekanej PVC o parametrach antypoślizgowych, poręcze z rurek stalowych ocynkowanych malowanych proszkowo, j) liny – liny w zestawach muszą posiadać rdzenie stalowe w oplocie polipropylenowym o grubości minimum18 mm, k) zabezpieczenia – do połączeń stosowane muszą być tylko śruby ocynkowane. Gniazda łączników muszą być zakryte zaślepkami z tworzywa. Wszystkie śruby i nakrętki muszą być zabezpieczone kołnierzami z kapslami, l) łańcuchy - kalibrowane ze stali ocynkowanej o krótkich ogniwach zgodnie z normą PN-EN 1176:2009 lub PN-EN 1176:2017 lub równoważną, m) wszystkie elementy dekoracyjne, ściany, daszki, balkoniki ozdobne oraz wszelkie barierki muszą być wykonane z płyty HPL, HDPE minimum trójwarstwowej (dwukolorowej) o grubości minimum 18 mm. Szczegółowy opis przedmiotu zamówienia znajduje się w Specyfikacji Istotnych Warunków Zamówienia.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II.5) Główny kod CPV: </w:t>
      </w:r>
      <w:r w:rsidRPr="000E6D23">
        <w:rPr>
          <w:rFonts w:ascii="Times New Roman" w:eastAsia="Times New Roman" w:hAnsi="Times New Roman" w:cs="Times New Roman"/>
          <w:sz w:val="24"/>
          <w:szCs w:val="24"/>
          <w:lang w:eastAsia="pl-PL"/>
        </w:rPr>
        <w:t xml:space="preserve">37535200-9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Dodatkowe kody CPV:</w:t>
      </w:r>
      <w:r w:rsidRPr="000E6D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Kod CPV</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45111291-4</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45223800-4</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45112723-9</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45000000-7</w:t>
            </w:r>
          </w:p>
        </w:tc>
      </w:tr>
    </w:tbl>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II.6) Całkowita wartość zamówienia </w:t>
      </w:r>
      <w:r w:rsidRPr="000E6D23">
        <w:rPr>
          <w:rFonts w:ascii="Times New Roman" w:eastAsia="Times New Roman" w:hAnsi="Times New Roman" w:cs="Times New Roman"/>
          <w:i/>
          <w:iCs/>
          <w:sz w:val="24"/>
          <w:szCs w:val="24"/>
          <w:lang w:eastAsia="pl-PL"/>
        </w:rPr>
        <w:t>(jeżeli zamawiający podaje informacje o wartości zamówienia)</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Wartość bez VAT: </w:t>
      </w:r>
      <w:r w:rsidRPr="000E6D23">
        <w:rPr>
          <w:rFonts w:ascii="Times New Roman" w:eastAsia="Times New Roman" w:hAnsi="Times New Roman" w:cs="Times New Roman"/>
          <w:sz w:val="24"/>
          <w:szCs w:val="24"/>
          <w:lang w:eastAsia="pl-PL"/>
        </w:rPr>
        <w:br/>
        <w:t xml:space="preserve">Waluta: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E6D23">
        <w:rPr>
          <w:rFonts w:ascii="Times New Roman" w:eastAsia="Times New Roman" w:hAnsi="Times New Roman" w:cs="Times New Roman"/>
          <w:b/>
          <w:bCs/>
          <w:sz w:val="24"/>
          <w:szCs w:val="24"/>
          <w:lang w:eastAsia="pl-PL"/>
        </w:rPr>
        <w:t>Pzp</w:t>
      </w:r>
      <w:proofErr w:type="spellEnd"/>
      <w:r w:rsidRPr="000E6D23">
        <w:rPr>
          <w:rFonts w:ascii="Times New Roman" w:eastAsia="Times New Roman" w:hAnsi="Times New Roman" w:cs="Times New Roman"/>
          <w:b/>
          <w:bCs/>
          <w:sz w:val="24"/>
          <w:szCs w:val="24"/>
          <w:lang w:eastAsia="pl-PL"/>
        </w:rPr>
        <w:t xml:space="preserve">: </w:t>
      </w: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0E6D23">
        <w:rPr>
          <w:rFonts w:ascii="Times New Roman" w:eastAsia="Times New Roman" w:hAnsi="Times New Roman" w:cs="Times New Roman"/>
          <w:b/>
          <w:bCs/>
          <w:sz w:val="24"/>
          <w:szCs w:val="24"/>
          <w:lang w:eastAsia="pl-PL"/>
        </w:rPr>
        <w:lastRenderedPageBreak/>
        <w:t>zakupów:</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miesiącach:   </w:t>
      </w:r>
      <w:r w:rsidRPr="000E6D23">
        <w:rPr>
          <w:rFonts w:ascii="Times New Roman" w:eastAsia="Times New Roman" w:hAnsi="Times New Roman" w:cs="Times New Roman"/>
          <w:i/>
          <w:iCs/>
          <w:sz w:val="24"/>
          <w:szCs w:val="24"/>
          <w:lang w:eastAsia="pl-PL"/>
        </w:rPr>
        <w:t xml:space="preserve"> lub </w:t>
      </w:r>
      <w:r w:rsidRPr="000E6D23">
        <w:rPr>
          <w:rFonts w:ascii="Times New Roman" w:eastAsia="Times New Roman" w:hAnsi="Times New Roman" w:cs="Times New Roman"/>
          <w:b/>
          <w:bCs/>
          <w:sz w:val="24"/>
          <w:szCs w:val="24"/>
          <w:lang w:eastAsia="pl-PL"/>
        </w:rPr>
        <w:t>dniach:</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i/>
          <w:iCs/>
          <w:sz w:val="24"/>
          <w:szCs w:val="24"/>
          <w:lang w:eastAsia="pl-PL"/>
        </w:rPr>
        <w:t>lub</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data rozpoczęcia: </w:t>
      </w:r>
      <w:r w:rsidRPr="000E6D23">
        <w:rPr>
          <w:rFonts w:ascii="Times New Roman" w:eastAsia="Times New Roman" w:hAnsi="Times New Roman" w:cs="Times New Roman"/>
          <w:sz w:val="24"/>
          <w:szCs w:val="24"/>
          <w:lang w:eastAsia="pl-PL"/>
        </w:rPr>
        <w:t> </w:t>
      </w:r>
      <w:r w:rsidRPr="000E6D23">
        <w:rPr>
          <w:rFonts w:ascii="Times New Roman" w:eastAsia="Times New Roman" w:hAnsi="Times New Roman" w:cs="Times New Roman"/>
          <w:i/>
          <w:iCs/>
          <w:sz w:val="24"/>
          <w:szCs w:val="24"/>
          <w:lang w:eastAsia="pl-PL"/>
        </w:rPr>
        <w:t xml:space="preserve"> lub </w:t>
      </w:r>
      <w:r w:rsidRPr="000E6D23">
        <w:rPr>
          <w:rFonts w:ascii="Times New Roman" w:eastAsia="Times New Roman" w:hAnsi="Times New Roman" w:cs="Times New Roman"/>
          <w:b/>
          <w:bCs/>
          <w:sz w:val="24"/>
          <w:szCs w:val="24"/>
          <w:lang w:eastAsia="pl-PL"/>
        </w:rPr>
        <w:t xml:space="preserve">zakończenia: </w:t>
      </w:r>
      <w:r w:rsidRPr="000E6D23">
        <w:rPr>
          <w:rFonts w:ascii="Times New Roman" w:eastAsia="Times New Roman" w:hAnsi="Times New Roman" w:cs="Times New Roman"/>
          <w:sz w:val="24"/>
          <w:szCs w:val="24"/>
          <w:lang w:eastAsia="pl-PL"/>
        </w:rPr>
        <w:t xml:space="preserve">2018-11-15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II.9) Informacje dodatkowe: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III.1) WARUNKI UDZIAŁU W POSTĘPOWANIU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Określenie warunków: </w:t>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III.1.2) Sytuacja finansowa lub ekonomiczna </w:t>
      </w:r>
      <w:r w:rsidRPr="000E6D23">
        <w:rPr>
          <w:rFonts w:ascii="Times New Roman" w:eastAsia="Times New Roman" w:hAnsi="Times New Roman" w:cs="Times New Roman"/>
          <w:sz w:val="24"/>
          <w:szCs w:val="24"/>
          <w:lang w:eastAsia="pl-PL"/>
        </w:rPr>
        <w:br/>
        <w:t xml:space="preserve">Określenie warunków: </w:t>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III.1.3) Zdolność techniczna lub zawodowa </w:t>
      </w:r>
      <w:r w:rsidRPr="000E6D23">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min. 2 dostawy urządzeń zabawowych obejmujące m.in. montaż urządzeń zabawowych o wartości łącznie z podatkiem VAT, nie mniejszej niż 200.000,00 zł (słownie: dwieście tysięcy złotych 00/100) każda. </w:t>
      </w:r>
      <w:r w:rsidRPr="000E6D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6D23">
        <w:rPr>
          <w:rFonts w:ascii="Times New Roman" w:eastAsia="Times New Roman" w:hAnsi="Times New Roman" w:cs="Times New Roman"/>
          <w:sz w:val="24"/>
          <w:szCs w:val="24"/>
          <w:lang w:eastAsia="pl-PL"/>
        </w:rPr>
        <w:br/>
        <w:t xml:space="preserve">Informacje dodatkowe: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III.2) PODSTAWY WYKLUCZENIA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E6D23">
        <w:rPr>
          <w:rFonts w:ascii="Times New Roman" w:eastAsia="Times New Roman" w:hAnsi="Times New Roman" w:cs="Times New Roman"/>
          <w:b/>
          <w:bCs/>
          <w:sz w:val="24"/>
          <w:szCs w:val="24"/>
          <w:lang w:eastAsia="pl-PL"/>
        </w:rPr>
        <w:t>Pzp</w:t>
      </w:r>
      <w:proofErr w:type="spellEnd"/>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E6D23">
        <w:rPr>
          <w:rFonts w:ascii="Times New Roman" w:eastAsia="Times New Roman" w:hAnsi="Times New Roman" w:cs="Times New Roman"/>
          <w:b/>
          <w:bCs/>
          <w:sz w:val="24"/>
          <w:szCs w:val="24"/>
          <w:lang w:eastAsia="pl-PL"/>
        </w:rPr>
        <w:t>Pzp</w:t>
      </w:r>
      <w:proofErr w:type="spellEnd"/>
      <w:r w:rsidRPr="000E6D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E6D23">
        <w:rPr>
          <w:rFonts w:ascii="Times New Roman" w:eastAsia="Times New Roman" w:hAnsi="Times New Roman" w:cs="Times New Roman"/>
          <w:sz w:val="24"/>
          <w:szCs w:val="24"/>
          <w:lang w:eastAsia="pl-PL"/>
        </w:rPr>
        <w:br/>
        <w:t xml:space="preserve">Tak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Oświadczenie o spełnianiu kryteriów selekcji </w:t>
      </w:r>
      <w:r w:rsidRPr="000E6D23">
        <w:rPr>
          <w:rFonts w:ascii="Times New Roman" w:eastAsia="Times New Roman" w:hAnsi="Times New Roman" w:cs="Times New Roman"/>
          <w:sz w:val="24"/>
          <w:szCs w:val="24"/>
          <w:lang w:eastAsia="pl-PL"/>
        </w:rPr>
        <w:br/>
        <w:t xml:space="preserve">Nie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III.5.1) W ZAKRESIE SPEŁNIANIA WARUNKÓW UDZIAŁU W POSTĘPOWANIU:</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w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III.5.2) W ZAKRESIE KRYTERIÓW SELEKCJI:</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Kartę techniczną zestawu zabawowego/karty techniczne elementów składowych zestawu, w celu potwierdzenia, że oferowane urządzenia odpowiadają postawionym przez Zamawiającego wymogom zawartym w szczegółowym opisie przedmiotu zamówienia, zawierające m.in. rysunki, w tym rzut poziomy, opisy urządzenia, wymiary urządzenia, </w:t>
      </w:r>
      <w:r w:rsidRPr="000E6D23">
        <w:rPr>
          <w:rFonts w:ascii="Times New Roman" w:eastAsia="Times New Roman" w:hAnsi="Times New Roman" w:cs="Times New Roman"/>
          <w:sz w:val="24"/>
          <w:szCs w:val="24"/>
          <w:lang w:eastAsia="pl-PL"/>
        </w:rPr>
        <w:lastRenderedPageBreak/>
        <w:t xml:space="preserve">charakterystykę materiałową, sposób zabezpieczenia antykorozyjnego elementów urządzenia, wysokość swobodnego upadku HIC, wymiary strefy bezpieczeństwa, sposób montażu.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III.7) INNE DOKUMENTY NIE WYMIENIONE W pkt III.3) - III.6)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technicznych lub sytuacji innych podmiotów na zasadach określonych w art. 22a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w:t>
      </w:r>
      <w:r w:rsidRPr="000E6D23">
        <w:rPr>
          <w:rFonts w:ascii="Times New Roman" w:eastAsia="Times New Roman" w:hAnsi="Times New Roman" w:cs="Times New Roman"/>
          <w:sz w:val="24"/>
          <w:szCs w:val="24"/>
          <w:lang w:eastAsia="pl-PL"/>
        </w:rPr>
        <w:lastRenderedPageBreak/>
        <w:t xml:space="preserve">zamówieniu dotyczące wykonawcy i innych podmiotów, na których zdolnościach technicznych lub sytuacji polega wykonawca na zasadach określonych w art. 22a ustawy </w:t>
      </w:r>
      <w:proofErr w:type="spellStart"/>
      <w:r w:rsidRPr="000E6D23">
        <w:rPr>
          <w:rFonts w:ascii="Times New Roman" w:eastAsia="Times New Roman" w:hAnsi="Times New Roman" w:cs="Times New Roman"/>
          <w:sz w:val="24"/>
          <w:szCs w:val="24"/>
          <w:lang w:eastAsia="pl-PL"/>
        </w:rPr>
        <w:t>Pzp</w:t>
      </w:r>
      <w:proofErr w:type="spellEnd"/>
      <w:r w:rsidRPr="000E6D23">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u w:val="single"/>
          <w:lang w:eastAsia="pl-PL"/>
        </w:rPr>
        <w:t xml:space="preserve">SEKCJA IV: PROCEDURA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 xml:space="preserve">IV.1) OPIS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IV.1.1) Tryb udzielenia zamówienia: </w:t>
      </w:r>
      <w:r w:rsidRPr="000E6D23">
        <w:rPr>
          <w:rFonts w:ascii="Times New Roman" w:eastAsia="Times New Roman" w:hAnsi="Times New Roman" w:cs="Times New Roman"/>
          <w:sz w:val="24"/>
          <w:szCs w:val="24"/>
          <w:lang w:eastAsia="pl-PL"/>
        </w:rPr>
        <w:t xml:space="preserve">Przetarg nieograniczony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IV.1.2) Zamawiający żąda wniesienia wadium:</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Tak </w:t>
      </w:r>
      <w:r w:rsidRPr="000E6D23">
        <w:rPr>
          <w:rFonts w:ascii="Times New Roman" w:eastAsia="Times New Roman" w:hAnsi="Times New Roman" w:cs="Times New Roman"/>
          <w:sz w:val="24"/>
          <w:szCs w:val="24"/>
          <w:lang w:eastAsia="pl-PL"/>
        </w:rPr>
        <w:br/>
        <w:t xml:space="preserve">Informacja na temat wadium </w:t>
      </w:r>
      <w:r w:rsidRPr="000E6D23">
        <w:rPr>
          <w:rFonts w:ascii="Times New Roman" w:eastAsia="Times New Roman" w:hAnsi="Times New Roman" w:cs="Times New Roman"/>
          <w:sz w:val="24"/>
          <w:szCs w:val="24"/>
          <w:lang w:eastAsia="pl-PL"/>
        </w:rPr>
        <w:br/>
        <w:t xml:space="preserve">Oferta w okresie związania ofertą powinna być zabezpieczona wadium w wysokości 2.000,00 zł (słownie: dwa tysiące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2018 r., poz. 110 z </w:t>
      </w:r>
      <w:proofErr w:type="spellStart"/>
      <w:r w:rsidRPr="000E6D23">
        <w:rPr>
          <w:rFonts w:ascii="Times New Roman" w:eastAsia="Times New Roman" w:hAnsi="Times New Roman" w:cs="Times New Roman"/>
          <w:sz w:val="24"/>
          <w:szCs w:val="24"/>
          <w:lang w:eastAsia="pl-PL"/>
        </w:rPr>
        <w:t>późn</w:t>
      </w:r>
      <w:proofErr w:type="spellEnd"/>
      <w:r w:rsidRPr="000E6D23">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IV.1.3) Przewiduje się udzielenie zaliczek na poczet wykonania zamówienia:</w:t>
      </w:r>
      <w:r w:rsidRPr="000E6D23">
        <w:rPr>
          <w:rFonts w:ascii="Times New Roman" w:eastAsia="Times New Roman" w:hAnsi="Times New Roman" w:cs="Times New Roman"/>
          <w:sz w:val="24"/>
          <w:szCs w:val="24"/>
          <w:lang w:eastAsia="pl-PL"/>
        </w:rPr>
        <w:t xml:space="preserv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t xml:space="preserve">Należy podać informacje na temat udzielania zaliczek: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E6D23">
        <w:rPr>
          <w:rFonts w:ascii="Times New Roman" w:eastAsia="Times New Roman" w:hAnsi="Times New Roman" w:cs="Times New Roman"/>
          <w:sz w:val="24"/>
          <w:szCs w:val="24"/>
          <w:lang w:eastAsia="pl-PL"/>
        </w:rPr>
        <w:br/>
        <w:t xml:space="preserve">Nie </w:t>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IV.1.5.) Wymaga się złożenia oferty wariantowej: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t xml:space="preserve">Dopuszcza się złożenie oferty wariantowej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IV.1.6) Przewidywana liczba wykonawców, którzy zostaną zaproszeni do udziału w </w:t>
      </w:r>
      <w:r w:rsidRPr="000E6D23">
        <w:rPr>
          <w:rFonts w:ascii="Times New Roman" w:eastAsia="Times New Roman" w:hAnsi="Times New Roman" w:cs="Times New Roman"/>
          <w:b/>
          <w:bCs/>
          <w:sz w:val="24"/>
          <w:szCs w:val="24"/>
          <w:lang w:eastAsia="pl-PL"/>
        </w:rPr>
        <w:lastRenderedPageBreak/>
        <w:t xml:space="preserve">postępowaniu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Liczba wykonawców   </w:t>
      </w:r>
      <w:r w:rsidRPr="000E6D23">
        <w:rPr>
          <w:rFonts w:ascii="Times New Roman" w:eastAsia="Times New Roman" w:hAnsi="Times New Roman" w:cs="Times New Roman"/>
          <w:sz w:val="24"/>
          <w:szCs w:val="24"/>
          <w:lang w:eastAsia="pl-PL"/>
        </w:rPr>
        <w:br/>
        <w:t xml:space="preserve">Przewidywana minimalna liczba wykonawców </w:t>
      </w:r>
      <w:r w:rsidRPr="000E6D23">
        <w:rPr>
          <w:rFonts w:ascii="Times New Roman" w:eastAsia="Times New Roman" w:hAnsi="Times New Roman" w:cs="Times New Roman"/>
          <w:sz w:val="24"/>
          <w:szCs w:val="24"/>
          <w:lang w:eastAsia="pl-PL"/>
        </w:rPr>
        <w:br/>
        <w:t xml:space="preserve">Maksymalna liczba wykonawców   </w:t>
      </w:r>
      <w:r w:rsidRPr="000E6D23">
        <w:rPr>
          <w:rFonts w:ascii="Times New Roman" w:eastAsia="Times New Roman" w:hAnsi="Times New Roman" w:cs="Times New Roman"/>
          <w:sz w:val="24"/>
          <w:szCs w:val="24"/>
          <w:lang w:eastAsia="pl-PL"/>
        </w:rPr>
        <w:br/>
        <w:t xml:space="preserve">Kryteria selekcji wykonawców: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IV.1.7) Informacje na temat umowy ramowej lub dynamicznego systemu zakupów: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Umowa ramowa będzie zawarta: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Czy przewiduje się ograniczenie liczby uczestników umowy ramowej: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Przewidziana maksymalna liczba uczestników umowy ramowej: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Zamówienie obejmuje ustanowienie dynamicznego systemu zakupów: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IV.1.8) Aukcja elektroniczna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Przewidziane jest przeprowadzenie aukcji elektronicznej </w:t>
      </w:r>
      <w:r w:rsidRPr="000E6D23">
        <w:rPr>
          <w:rFonts w:ascii="Times New Roman" w:eastAsia="Times New Roman" w:hAnsi="Times New Roman" w:cs="Times New Roman"/>
          <w:i/>
          <w:iCs/>
          <w:sz w:val="24"/>
          <w:szCs w:val="24"/>
          <w:lang w:eastAsia="pl-PL"/>
        </w:rPr>
        <w:t xml:space="preserve">(przetarg nieograniczony, przetarg ograniczony, negocjacje z ogłoszeniem) </w:t>
      </w:r>
      <w:r w:rsidRPr="000E6D23">
        <w:rPr>
          <w:rFonts w:ascii="Times New Roman" w:eastAsia="Times New Roman" w:hAnsi="Times New Roman" w:cs="Times New Roman"/>
          <w:sz w:val="24"/>
          <w:szCs w:val="24"/>
          <w:lang w:eastAsia="pl-PL"/>
        </w:rPr>
        <w:t xml:space="preserve">Nie </w:t>
      </w:r>
      <w:r w:rsidRPr="000E6D23">
        <w:rPr>
          <w:rFonts w:ascii="Times New Roman" w:eastAsia="Times New Roman" w:hAnsi="Times New Roman" w:cs="Times New Roman"/>
          <w:sz w:val="24"/>
          <w:szCs w:val="24"/>
          <w:lang w:eastAsia="pl-PL"/>
        </w:rPr>
        <w:br/>
        <w:t xml:space="preserve">Należy podać adres strony internetowej, na której aukcja będzie prowadzona: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E6D23">
        <w:rPr>
          <w:rFonts w:ascii="Times New Roman" w:eastAsia="Times New Roman" w:hAnsi="Times New Roman" w:cs="Times New Roman"/>
          <w:sz w:val="24"/>
          <w:szCs w:val="24"/>
          <w:lang w:eastAsia="pl-PL"/>
        </w:rPr>
        <w:br/>
        <w:t xml:space="preserve">Informacje dotyczące przebiegu aukcji elektronicznej: </w:t>
      </w:r>
      <w:r w:rsidRPr="000E6D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E6D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E6D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E6D23">
        <w:rPr>
          <w:rFonts w:ascii="Times New Roman" w:eastAsia="Times New Roman" w:hAnsi="Times New Roman" w:cs="Times New Roman"/>
          <w:sz w:val="24"/>
          <w:szCs w:val="24"/>
          <w:lang w:eastAsia="pl-PL"/>
        </w:rPr>
        <w:br/>
        <w:t xml:space="preserve">Informacje o liczbie etapów aukcji elektronicznej i czasie ich trwania: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lastRenderedPageBreak/>
        <w:br/>
        <w:t xml:space="preserve">Czas trwania: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E6D23">
        <w:rPr>
          <w:rFonts w:ascii="Times New Roman" w:eastAsia="Times New Roman" w:hAnsi="Times New Roman" w:cs="Times New Roman"/>
          <w:sz w:val="24"/>
          <w:szCs w:val="24"/>
          <w:lang w:eastAsia="pl-PL"/>
        </w:rPr>
        <w:br/>
        <w:t xml:space="preserve">Warunki zamknięcia aukcji elektronicznej: </w:t>
      </w:r>
      <w:r w:rsidRPr="000E6D23">
        <w:rPr>
          <w:rFonts w:ascii="Times New Roman" w:eastAsia="Times New Roman" w:hAnsi="Times New Roman" w:cs="Times New Roman"/>
          <w:sz w:val="24"/>
          <w:szCs w:val="24"/>
          <w:lang w:eastAsia="pl-PL"/>
        </w:rPr>
        <w:br/>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IV.2) KRYTERIA OCENY OFERT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IV.2.1) Kryteria oceny ofert: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IV.2.2) Kryteria</w:t>
      </w:r>
      <w:r w:rsidRPr="000E6D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Znaczenie</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60,00</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30,00</w:t>
            </w:r>
          </w:p>
        </w:tc>
      </w:tr>
      <w:tr w:rsidR="000E6D23" w:rsidRPr="000E6D23" w:rsidTr="000E6D23">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10,00</w:t>
            </w:r>
          </w:p>
        </w:tc>
      </w:tr>
    </w:tbl>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E6D23">
        <w:rPr>
          <w:rFonts w:ascii="Times New Roman" w:eastAsia="Times New Roman" w:hAnsi="Times New Roman" w:cs="Times New Roman"/>
          <w:b/>
          <w:bCs/>
          <w:sz w:val="24"/>
          <w:szCs w:val="24"/>
          <w:lang w:eastAsia="pl-PL"/>
        </w:rPr>
        <w:t>Pzp</w:t>
      </w:r>
      <w:proofErr w:type="spellEnd"/>
      <w:r w:rsidRPr="000E6D23">
        <w:rPr>
          <w:rFonts w:ascii="Times New Roman" w:eastAsia="Times New Roman" w:hAnsi="Times New Roman" w:cs="Times New Roman"/>
          <w:b/>
          <w:bCs/>
          <w:sz w:val="24"/>
          <w:szCs w:val="24"/>
          <w:lang w:eastAsia="pl-PL"/>
        </w:rPr>
        <w:t xml:space="preserve"> </w:t>
      </w:r>
      <w:r w:rsidRPr="000E6D23">
        <w:rPr>
          <w:rFonts w:ascii="Times New Roman" w:eastAsia="Times New Roman" w:hAnsi="Times New Roman" w:cs="Times New Roman"/>
          <w:sz w:val="24"/>
          <w:szCs w:val="24"/>
          <w:lang w:eastAsia="pl-PL"/>
        </w:rPr>
        <w:t xml:space="preserve">(przetarg nieograniczony) </w:t>
      </w:r>
      <w:r w:rsidRPr="000E6D23">
        <w:rPr>
          <w:rFonts w:ascii="Times New Roman" w:eastAsia="Times New Roman" w:hAnsi="Times New Roman" w:cs="Times New Roman"/>
          <w:sz w:val="24"/>
          <w:szCs w:val="24"/>
          <w:lang w:eastAsia="pl-PL"/>
        </w:rPr>
        <w:br/>
        <w:t xml:space="preserve">Nie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IV.3) Negocjacje z ogłoszeniem, dialog konkurencyjny, partnerstwo innowacyjne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IV.3.1) Informacje na temat negocjacji z ogłoszeniem</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Minimalne wymagania, które muszą spełniać wszystkie oferty: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E6D23">
        <w:rPr>
          <w:rFonts w:ascii="Times New Roman" w:eastAsia="Times New Roman" w:hAnsi="Times New Roman" w:cs="Times New Roman"/>
          <w:sz w:val="24"/>
          <w:szCs w:val="24"/>
          <w:lang w:eastAsia="pl-PL"/>
        </w:rPr>
        <w:br/>
        <w:t xml:space="preserve">Przewidziany jest podział negocjacji na etapy w celu ograniczenia liczby ofert: </w:t>
      </w:r>
      <w:r w:rsidRPr="000E6D23">
        <w:rPr>
          <w:rFonts w:ascii="Times New Roman" w:eastAsia="Times New Roman" w:hAnsi="Times New Roman" w:cs="Times New Roman"/>
          <w:sz w:val="24"/>
          <w:szCs w:val="24"/>
          <w:lang w:eastAsia="pl-PL"/>
        </w:rPr>
        <w:br/>
        <w:t xml:space="preserve">Należy podać informacje na temat etapów negocjacji (w tym liczbę etapów):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IV.3.2) Informacje na temat dialogu konkurencyjnego</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Wstępny harmonogram postępowania: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Podział dialogu na etapy w celu ograniczenia liczby rozwiązań: </w:t>
      </w:r>
      <w:r w:rsidRPr="000E6D23">
        <w:rPr>
          <w:rFonts w:ascii="Times New Roman" w:eastAsia="Times New Roman" w:hAnsi="Times New Roman" w:cs="Times New Roman"/>
          <w:sz w:val="24"/>
          <w:szCs w:val="24"/>
          <w:lang w:eastAsia="pl-PL"/>
        </w:rPr>
        <w:br/>
        <w:t xml:space="preserve">Należy podać informacje na temat etapów dialogu: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IV.3.3) Informacje na temat partnerstwa innowacyjnego</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Informacje dodatkowe: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IV.4) Licytacja elektroniczna </w:t>
      </w:r>
      <w:r w:rsidRPr="000E6D23">
        <w:rPr>
          <w:rFonts w:ascii="Times New Roman" w:eastAsia="Times New Roman" w:hAnsi="Times New Roman" w:cs="Times New Roman"/>
          <w:sz w:val="24"/>
          <w:szCs w:val="24"/>
          <w:lang w:eastAsia="pl-PL"/>
        </w:rPr>
        <w:br/>
        <w:t xml:space="preserve">Adres strony internetowej, na której będzie prowadzona licytacja elektroniczna: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Informacje o liczbie etapów licytacji elektronicznej i czasie ich trwania: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Czas trwania: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Termin składania wniosków o dopuszczenie do udziału w licytacji elektronicznej: </w:t>
      </w:r>
      <w:r w:rsidRPr="000E6D23">
        <w:rPr>
          <w:rFonts w:ascii="Times New Roman" w:eastAsia="Times New Roman" w:hAnsi="Times New Roman" w:cs="Times New Roman"/>
          <w:sz w:val="24"/>
          <w:szCs w:val="24"/>
          <w:lang w:eastAsia="pl-PL"/>
        </w:rPr>
        <w:br/>
        <w:t xml:space="preserve">Data: godzina: </w:t>
      </w:r>
      <w:r w:rsidRPr="000E6D23">
        <w:rPr>
          <w:rFonts w:ascii="Times New Roman" w:eastAsia="Times New Roman" w:hAnsi="Times New Roman" w:cs="Times New Roman"/>
          <w:sz w:val="24"/>
          <w:szCs w:val="24"/>
          <w:lang w:eastAsia="pl-PL"/>
        </w:rPr>
        <w:br/>
        <w:t xml:space="preserve">Termin otwarcia licytacji elektronicznej: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t xml:space="preserve">Termin i warunki zamknięcia licytacji elektronicznej: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t xml:space="preserve">Wymagania dotyczące zabezpieczenia należytego wykonania umowy: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lang w:eastAsia="pl-PL"/>
        </w:rPr>
        <w:br/>
        <w:t xml:space="preserve">Informacje dodatkowe: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r w:rsidRPr="000E6D23">
        <w:rPr>
          <w:rFonts w:ascii="Times New Roman" w:eastAsia="Times New Roman" w:hAnsi="Times New Roman" w:cs="Times New Roman"/>
          <w:b/>
          <w:bCs/>
          <w:sz w:val="24"/>
          <w:szCs w:val="24"/>
          <w:lang w:eastAsia="pl-PL"/>
        </w:rPr>
        <w:t>IV.5) ZMIANA UMOWY</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E6D23">
        <w:rPr>
          <w:rFonts w:ascii="Times New Roman" w:eastAsia="Times New Roman" w:hAnsi="Times New Roman" w:cs="Times New Roman"/>
          <w:sz w:val="24"/>
          <w:szCs w:val="24"/>
          <w:lang w:eastAsia="pl-PL"/>
        </w:rPr>
        <w:t xml:space="preserve"> Tak </w:t>
      </w:r>
      <w:r w:rsidRPr="000E6D23">
        <w:rPr>
          <w:rFonts w:ascii="Times New Roman" w:eastAsia="Times New Roman" w:hAnsi="Times New Roman" w:cs="Times New Roman"/>
          <w:sz w:val="24"/>
          <w:szCs w:val="24"/>
          <w:lang w:eastAsia="pl-PL"/>
        </w:rPr>
        <w:br/>
        <w:t xml:space="preserve">Należy wskazać zakres, charakter zmian oraz warunki wprowadzenia zmian: </w:t>
      </w:r>
      <w:r w:rsidRPr="000E6D23">
        <w:rPr>
          <w:rFonts w:ascii="Times New Roman" w:eastAsia="Times New Roman" w:hAnsi="Times New Roman" w:cs="Times New Roman"/>
          <w:sz w:val="24"/>
          <w:szCs w:val="24"/>
          <w:lang w:eastAsia="pl-PL"/>
        </w:rPr>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t>
      </w:r>
      <w:r w:rsidRPr="000E6D23">
        <w:rPr>
          <w:rFonts w:ascii="Times New Roman" w:eastAsia="Times New Roman" w:hAnsi="Times New Roman" w:cs="Times New Roman"/>
          <w:sz w:val="24"/>
          <w:szCs w:val="24"/>
          <w:lang w:eastAsia="pl-PL"/>
        </w:rPr>
        <w:lastRenderedPageBreak/>
        <w:t xml:space="preserve">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w:t>
      </w:r>
      <w:proofErr w:type="spellStart"/>
      <w:r w:rsidRPr="000E6D23">
        <w:rPr>
          <w:rFonts w:ascii="Times New Roman" w:eastAsia="Times New Roman" w:hAnsi="Times New Roman" w:cs="Times New Roman"/>
          <w:sz w:val="24"/>
          <w:szCs w:val="24"/>
          <w:lang w:eastAsia="pl-PL"/>
        </w:rPr>
        <w:t>ppkt</w:t>
      </w:r>
      <w:proofErr w:type="spellEnd"/>
      <w:r w:rsidRPr="000E6D23">
        <w:rPr>
          <w:rFonts w:ascii="Times New Roman" w:eastAsia="Times New Roman" w:hAnsi="Times New Roman" w:cs="Times New Roman"/>
          <w:sz w:val="24"/>
          <w:szCs w:val="24"/>
          <w:lang w:eastAsia="pl-PL"/>
        </w:rPr>
        <w:t xml:space="preserve"> 6 nastąpi po sporządzeniu stosownej kalkulacji. 4. Warunkiem dokonania zmian, o których mowa w pkt 1 jest złożenie wniosku przez stronę inicjującą zmianę, zawierającego: 1) opis propozycji zmian, 2) uzasadnienie zmiany, 3) obliczenie kosztów zmiany, 4) opis wpływu zmiany na harmonogram i termin wykonania umowy.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IV.6) INFORMACJE ADMINISTRACYJNE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IV.6.1) Sposób udostępniania informacji o charakterze poufnym </w:t>
      </w:r>
      <w:r w:rsidRPr="000E6D23">
        <w:rPr>
          <w:rFonts w:ascii="Times New Roman" w:eastAsia="Times New Roman" w:hAnsi="Times New Roman" w:cs="Times New Roman"/>
          <w:i/>
          <w:iCs/>
          <w:sz w:val="24"/>
          <w:szCs w:val="24"/>
          <w:lang w:eastAsia="pl-PL"/>
        </w:rPr>
        <w:t xml:space="preserve">(jeżeli dotyczy):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Środki służące ochronie informacji o charakterze poufnym</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E6D23">
        <w:rPr>
          <w:rFonts w:ascii="Times New Roman" w:eastAsia="Times New Roman" w:hAnsi="Times New Roman" w:cs="Times New Roman"/>
          <w:sz w:val="24"/>
          <w:szCs w:val="24"/>
          <w:lang w:eastAsia="pl-PL"/>
        </w:rPr>
        <w:br/>
        <w:t xml:space="preserve">Data: 2018-06-25, godzina: 09:00, </w:t>
      </w:r>
      <w:r w:rsidRPr="000E6D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E6D23">
        <w:rPr>
          <w:rFonts w:ascii="Times New Roman" w:eastAsia="Times New Roman" w:hAnsi="Times New Roman" w:cs="Times New Roman"/>
          <w:sz w:val="24"/>
          <w:szCs w:val="24"/>
          <w:lang w:eastAsia="pl-PL"/>
        </w:rPr>
        <w:br/>
        <w:t xml:space="preserve">Nie </w:t>
      </w:r>
      <w:r w:rsidRPr="000E6D23">
        <w:rPr>
          <w:rFonts w:ascii="Times New Roman" w:eastAsia="Times New Roman" w:hAnsi="Times New Roman" w:cs="Times New Roman"/>
          <w:sz w:val="24"/>
          <w:szCs w:val="24"/>
          <w:lang w:eastAsia="pl-PL"/>
        </w:rPr>
        <w:br/>
        <w:t xml:space="preserve">Wskazać powody: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E6D23">
        <w:rPr>
          <w:rFonts w:ascii="Times New Roman" w:eastAsia="Times New Roman" w:hAnsi="Times New Roman" w:cs="Times New Roman"/>
          <w:sz w:val="24"/>
          <w:szCs w:val="24"/>
          <w:lang w:eastAsia="pl-PL"/>
        </w:rPr>
        <w:br/>
        <w:t xml:space="preserve">&gt; Oferty winny być sporządzone w języku polskim.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 xml:space="preserve">IV.6.3) Termin związania ofertą: </w:t>
      </w:r>
      <w:r w:rsidRPr="000E6D23">
        <w:rPr>
          <w:rFonts w:ascii="Times New Roman" w:eastAsia="Times New Roman" w:hAnsi="Times New Roman" w:cs="Times New Roman"/>
          <w:sz w:val="24"/>
          <w:szCs w:val="24"/>
          <w:lang w:eastAsia="pl-PL"/>
        </w:rPr>
        <w:t xml:space="preserve">do: okres w dniach: 30 (od ostatecznego terminu składania ofert)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6D23">
        <w:rPr>
          <w:rFonts w:ascii="Times New Roman" w:eastAsia="Times New Roman" w:hAnsi="Times New Roman" w:cs="Times New Roman"/>
          <w:sz w:val="24"/>
          <w:szCs w:val="24"/>
          <w:lang w:eastAsia="pl-PL"/>
        </w:rPr>
        <w:t xml:space="preserve"> Nie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6D23">
        <w:rPr>
          <w:rFonts w:ascii="Times New Roman" w:eastAsia="Times New Roman" w:hAnsi="Times New Roman" w:cs="Times New Roman"/>
          <w:sz w:val="24"/>
          <w:szCs w:val="24"/>
          <w:lang w:eastAsia="pl-PL"/>
        </w:rPr>
        <w:t xml:space="preserve"> Nie </w:t>
      </w:r>
      <w:r w:rsidRPr="000E6D23">
        <w:rPr>
          <w:rFonts w:ascii="Times New Roman" w:eastAsia="Times New Roman" w:hAnsi="Times New Roman" w:cs="Times New Roman"/>
          <w:sz w:val="24"/>
          <w:szCs w:val="24"/>
          <w:lang w:eastAsia="pl-PL"/>
        </w:rPr>
        <w:br/>
      </w:r>
      <w:r w:rsidRPr="000E6D23">
        <w:rPr>
          <w:rFonts w:ascii="Times New Roman" w:eastAsia="Times New Roman" w:hAnsi="Times New Roman" w:cs="Times New Roman"/>
          <w:b/>
          <w:bCs/>
          <w:sz w:val="24"/>
          <w:szCs w:val="24"/>
          <w:lang w:eastAsia="pl-PL"/>
        </w:rPr>
        <w:t>IV.6.6) Informacje dodatkowe:</w:t>
      </w:r>
      <w:r w:rsidRPr="000E6D23">
        <w:rPr>
          <w:rFonts w:ascii="Times New Roman" w:eastAsia="Times New Roman" w:hAnsi="Times New Roman" w:cs="Times New Roman"/>
          <w:sz w:val="24"/>
          <w:szCs w:val="24"/>
          <w:lang w:eastAsia="pl-PL"/>
        </w:rPr>
        <w:t xml:space="preserve"> </w:t>
      </w:r>
      <w:r w:rsidRPr="000E6D23">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0E6D23" w:rsidRPr="000E6D23" w:rsidRDefault="000E6D23" w:rsidP="000E6D23">
      <w:pPr>
        <w:spacing w:after="0" w:line="240" w:lineRule="auto"/>
        <w:jc w:val="center"/>
        <w:rPr>
          <w:rFonts w:ascii="Times New Roman" w:eastAsia="Times New Roman" w:hAnsi="Times New Roman" w:cs="Times New Roman"/>
          <w:sz w:val="24"/>
          <w:szCs w:val="24"/>
          <w:lang w:eastAsia="pl-PL"/>
        </w:rPr>
      </w:pPr>
      <w:r w:rsidRPr="000E6D23">
        <w:rPr>
          <w:rFonts w:ascii="Times New Roman" w:eastAsia="Times New Roman" w:hAnsi="Times New Roman" w:cs="Times New Roman"/>
          <w:sz w:val="24"/>
          <w:szCs w:val="24"/>
          <w:u w:val="single"/>
          <w:lang w:eastAsia="pl-PL"/>
        </w:rPr>
        <w:t xml:space="preserve">ZAŁĄCZNIK I - INFORMACJE DOTYCZĄCE OFERT CZĘŚCIOWYCH </w:t>
      </w:r>
    </w:p>
    <w:p w:rsidR="000E6D23" w:rsidRPr="000E6D23" w:rsidRDefault="000E6D23" w:rsidP="000E6D23">
      <w:pPr>
        <w:spacing w:after="0" w:line="240" w:lineRule="auto"/>
        <w:rPr>
          <w:rFonts w:ascii="Times New Roman" w:eastAsia="Times New Roman" w:hAnsi="Times New Roman" w:cs="Times New Roman"/>
          <w:sz w:val="24"/>
          <w:szCs w:val="24"/>
          <w:lang w:eastAsia="pl-PL"/>
        </w:rPr>
      </w:pPr>
    </w:p>
    <w:p w:rsidR="000E6D23" w:rsidRPr="000E6D23" w:rsidRDefault="000E6D23" w:rsidP="000E6D23">
      <w:pPr>
        <w:spacing w:after="240" w:line="240" w:lineRule="auto"/>
        <w:rPr>
          <w:rFonts w:ascii="Times New Roman" w:eastAsia="Times New Roman" w:hAnsi="Times New Roman" w:cs="Times New Roman"/>
          <w:sz w:val="24"/>
          <w:szCs w:val="24"/>
          <w:lang w:eastAsia="pl-PL"/>
        </w:rPr>
      </w:pPr>
    </w:p>
    <w:p w:rsidR="000E6D23" w:rsidRPr="000E6D23" w:rsidRDefault="000E6D23" w:rsidP="000E6D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E6D23" w:rsidRPr="000E6D23" w:rsidTr="000E6D23">
        <w:trPr>
          <w:tblCellSpacing w:w="15" w:type="dxa"/>
        </w:trPr>
        <w:tc>
          <w:tcPr>
            <w:tcW w:w="0" w:type="auto"/>
            <w:vAlign w:val="center"/>
            <w:hideMark/>
          </w:tcPr>
          <w:p w:rsidR="000E6D23" w:rsidRPr="000E6D23" w:rsidRDefault="000E6D23" w:rsidP="000E6D23">
            <w:pPr>
              <w:spacing w:after="0" w:line="240" w:lineRule="auto"/>
              <w:rPr>
                <w:rFonts w:ascii="Times New Roman" w:eastAsia="Times New Roman" w:hAnsi="Times New Roman" w:cs="Times New Roman"/>
                <w:sz w:val="24"/>
                <w:szCs w:val="24"/>
                <w:lang w:eastAsia="pl-PL"/>
              </w:rPr>
            </w:pPr>
          </w:p>
        </w:tc>
      </w:tr>
    </w:tbl>
    <w:p w:rsidR="00C81A57" w:rsidRDefault="00C81A57" w:rsidP="000E6D23">
      <w:bookmarkStart w:id="0" w:name="_GoBack"/>
      <w:bookmarkEnd w:id="0"/>
    </w:p>
    <w:sectPr w:rsidR="00C81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F6"/>
    <w:rsid w:val="000E6D23"/>
    <w:rsid w:val="00C81A57"/>
    <w:rsid w:val="00DE1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5295">
      <w:bodyDiv w:val="1"/>
      <w:marLeft w:val="0"/>
      <w:marRight w:val="0"/>
      <w:marTop w:val="0"/>
      <w:marBottom w:val="0"/>
      <w:divBdr>
        <w:top w:val="none" w:sz="0" w:space="0" w:color="auto"/>
        <w:left w:val="none" w:sz="0" w:space="0" w:color="auto"/>
        <w:bottom w:val="none" w:sz="0" w:space="0" w:color="auto"/>
        <w:right w:val="none" w:sz="0" w:space="0" w:color="auto"/>
      </w:divBdr>
      <w:divsChild>
        <w:div w:id="881792126">
          <w:marLeft w:val="0"/>
          <w:marRight w:val="0"/>
          <w:marTop w:val="0"/>
          <w:marBottom w:val="0"/>
          <w:divBdr>
            <w:top w:val="none" w:sz="0" w:space="0" w:color="auto"/>
            <w:left w:val="none" w:sz="0" w:space="0" w:color="auto"/>
            <w:bottom w:val="none" w:sz="0" w:space="0" w:color="auto"/>
            <w:right w:val="none" w:sz="0" w:space="0" w:color="auto"/>
          </w:divBdr>
          <w:divsChild>
            <w:div w:id="1109277545">
              <w:marLeft w:val="0"/>
              <w:marRight w:val="0"/>
              <w:marTop w:val="0"/>
              <w:marBottom w:val="0"/>
              <w:divBdr>
                <w:top w:val="none" w:sz="0" w:space="0" w:color="auto"/>
                <w:left w:val="none" w:sz="0" w:space="0" w:color="auto"/>
                <w:bottom w:val="none" w:sz="0" w:space="0" w:color="auto"/>
                <w:right w:val="none" w:sz="0" w:space="0" w:color="auto"/>
              </w:divBdr>
            </w:div>
            <w:div w:id="983969542">
              <w:marLeft w:val="0"/>
              <w:marRight w:val="0"/>
              <w:marTop w:val="0"/>
              <w:marBottom w:val="0"/>
              <w:divBdr>
                <w:top w:val="none" w:sz="0" w:space="0" w:color="auto"/>
                <w:left w:val="none" w:sz="0" w:space="0" w:color="auto"/>
                <w:bottom w:val="none" w:sz="0" w:space="0" w:color="auto"/>
                <w:right w:val="none" w:sz="0" w:space="0" w:color="auto"/>
              </w:divBdr>
            </w:div>
            <w:div w:id="924610375">
              <w:marLeft w:val="0"/>
              <w:marRight w:val="0"/>
              <w:marTop w:val="0"/>
              <w:marBottom w:val="0"/>
              <w:divBdr>
                <w:top w:val="none" w:sz="0" w:space="0" w:color="auto"/>
                <w:left w:val="none" w:sz="0" w:space="0" w:color="auto"/>
                <w:bottom w:val="none" w:sz="0" w:space="0" w:color="auto"/>
                <w:right w:val="none" w:sz="0" w:space="0" w:color="auto"/>
              </w:divBdr>
              <w:divsChild>
                <w:div w:id="27491358">
                  <w:marLeft w:val="0"/>
                  <w:marRight w:val="0"/>
                  <w:marTop w:val="0"/>
                  <w:marBottom w:val="0"/>
                  <w:divBdr>
                    <w:top w:val="none" w:sz="0" w:space="0" w:color="auto"/>
                    <w:left w:val="none" w:sz="0" w:space="0" w:color="auto"/>
                    <w:bottom w:val="none" w:sz="0" w:space="0" w:color="auto"/>
                    <w:right w:val="none" w:sz="0" w:space="0" w:color="auto"/>
                  </w:divBdr>
                </w:div>
              </w:divsChild>
            </w:div>
            <w:div w:id="1179270481">
              <w:marLeft w:val="0"/>
              <w:marRight w:val="0"/>
              <w:marTop w:val="0"/>
              <w:marBottom w:val="0"/>
              <w:divBdr>
                <w:top w:val="none" w:sz="0" w:space="0" w:color="auto"/>
                <w:left w:val="none" w:sz="0" w:space="0" w:color="auto"/>
                <w:bottom w:val="none" w:sz="0" w:space="0" w:color="auto"/>
                <w:right w:val="none" w:sz="0" w:space="0" w:color="auto"/>
              </w:divBdr>
              <w:divsChild>
                <w:div w:id="607202969">
                  <w:marLeft w:val="0"/>
                  <w:marRight w:val="0"/>
                  <w:marTop w:val="0"/>
                  <w:marBottom w:val="0"/>
                  <w:divBdr>
                    <w:top w:val="none" w:sz="0" w:space="0" w:color="auto"/>
                    <w:left w:val="none" w:sz="0" w:space="0" w:color="auto"/>
                    <w:bottom w:val="none" w:sz="0" w:space="0" w:color="auto"/>
                    <w:right w:val="none" w:sz="0" w:space="0" w:color="auto"/>
                  </w:divBdr>
                </w:div>
              </w:divsChild>
            </w:div>
            <w:div w:id="822237191">
              <w:marLeft w:val="0"/>
              <w:marRight w:val="0"/>
              <w:marTop w:val="0"/>
              <w:marBottom w:val="0"/>
              <w:divBdr>
                <w:top w:val="none" w:sz="0" w:space="0" w:color="auto"/>
                <w:left w:val="none" w:sz="0" w:space="0" w:color="auto"/>
                <w:bottom w:val="none" w:sz="0" w:space="0" w:color="auto"/>
                <w:right w:val="none" w:sz="0" w:space="0" w:color="auto"/>
              </w:divBdr>
              <w:divsChild>
                <w:div w:id="2035300407">
                  <w:marLeft w:val="0"/>
                  <w:marRight w:val="0"/>
                  <w:marTop w:val="0"/>
                  <w:marBottom w:val="0"/>
                  <w:divBdr>
                    <w:top w:val="none" w:sz="0" w:space="0" w:color="auto"/>
                    <w:left w:val="none" w:sz="0" w:space="0" w:color="auto"/>
                    <w:bottom w:val="none" w:sz="0" w:space="0" w:color="auto"/>
                    <w:right w:val="none" w:sz="0" w:space="0" w:color="auto"/>
                  </w:divBdr>
                </w:div>
                <w:div w:id="599990543">
                  <w:marLeft w:val="0"/>
                  <w:marRight w:val="0"/>
                  <w:marTop w:val="0"/>
                  <w:marBottom w:val="0"/>
                  <w:divBdr>
                    <w:top w:val="none" w:sz="0" w:space="0" w:color="auto"/>
                    <w:left w:val="none" w:sz="0" w:space="0" w:color="auto"/>
                    <w:bottom w:val="none" w:sz="0" w:space="0" w:color="auto"/>
                    <w:right w:val="none" w:sz="0" w:space="0" w:color="auto"/>
                  </w:divBdr>
                </w:div>
                <w:div w:id="1031417428">
                  <w:marLeft w:val="0"/>
                  <w:marRight w:val="0"/>
                  <w:marTop w:val="0"/>
                  <w:marBottom w:val="0"/>
                  <w:divBdr>
                    <w:top w:val="none" w:sz="0" w:space="0" w:color="auto"/>
                    <w:left w:val="none" w:sz="0" w:space="0" w:color="auto"/>
                    <w:bottom w:val="none" w:sz="0" w:space="0" w:color="auto"/>
                    <w:right w:val="none" w:sz="0" w:space="0" w:color="auto"/>
                  </w:divBdr>
                </w:div>
                <w:div w:id="1683361274">
                  <w:marLeft w:val="0"/>
                  <w:marRight w:val="0"/>
                  <w:marTop w:val="0"/>
                  <w:marBottom w:val="0"/>
                  <w:divBdr>
                    <w:top w:val="none" w:sz="0" w:space="0" w:color="auto"/>
                    <w:left w:val="none" w:sz="0" w:space="0" w:color="auto"/>
                    <w:bottom w:val="none" w:sz="0" w:space="0" w:color="auto"/>
                    <w:right w:val="none" w:sz="0" w:space="0" w:color="auto"/>
                  </w:divBdr>
                </w:div>
              </w:divsChild>
            </w:div>
            <w:div w:id="1359239270">
              <w:marLeft w:val="0"/>
              <w:marRight w:val="0"/>
              <w:marTop w:val="0"/>
              <w:marBottom w:val="0"/>
              <w:divBdr>
                <w:top w:val="none" w:sz="0" w:space="0" w:color="auto"/>
                <w:left w:val="none" w:sz="0" w:space="0" w:color="auto"/>
                <w:bottom w:val="none" w:sz="0" w:space="0" w:color="auto"/>
                <w:right w:val="none" w:sz="0" w:space="0" w:color="auto"/>
              </w:divBdr>
              <w:divsChild>
                <w:div w:id="910963479">
                  <w:marLeft w:val="0"/>
                  <w:marRight w:val="0"/>
                  <w:marTop w:val="0"/>
                  <w:marBottom w:val="0"/>
                  <w:divBdr>
                    <w:top w:val="none" w:sz="0" w:space="0" w:color="auto"/>
                    <w:left w:val="none" w:sz="0" w:space="0" w:color="auto"/>
                    <w:bottom w:val="none" w:sz="0" w:space="0" w:color="auto"/>
                    <w:right w:val="none" w:sz="0" w:space="0" w:color="auto"/>
                  </w:divBdr>
                </w:div>
                <w:div w:id="97144179">
                  <w:marLeft w:val="0"/>
                  <w:marRight w:val="0"/>
                  <w:marTop w:val="0"/>
                  <w:marBottom w:val="0"/>
                  <w:divBdr>
                    <w:top w:val="none" w:sz="0" w:space="0" w:color="auto"/>
                    <w:left w:val="none" w:sz="0" w:space="0" w:color="auto"/>
                    <w:bottom w:val="none" w:sz="0" w:space="0" w:color="auto"/>
                    <w:right w:val="none" w:sz="0" w:space="0" w:color="auto"/>
                  </w:divBdr>
                </w:div>
                <w:div w:id="1517424490">
                  <w:marLeft w:val="0"/>
                  <w:marRight w:val="0"/>
                  <w:marTop w:val="0"/>
                  <w:marBottom w:val="0"/>
                  <w:divBdr>
                    <w:top w:val="none" w:sz="0" w:space="0" w:color="auto"/>
                    <w:left w:val="none" w:sz="0" w:space="0" w:color="auto"/>
                    <w:bottom w:val="none" w:sz="0" w:space="0" w:color="auto"/>
                    <w:right w:val="none" w:sz="0" w:space="0" w:color="auto"/>
                  </w:divBdr>
                </w:div>
                <w:div w:id="1460611469">
                  <w:marLeft w:val="0"/>
                  <w:marRight w:val="0"/>
                  <w:marTop w:val="0"/>
                  <w:marBottom w:val="0"/>
                  <w:divBdr>
                    <w:top w:val="none" w:sz="0" w:space="0" w:color="auto"/>
                    <w:left w:val="none" w:sz="0" w:space="0" w:color="auto"/>
                    <w:bottom w:val="none" w:sz="0" w:space="0" w:color="auto"/>
                    <w:right w:val="none" w:sz="0" w:space="0" w:color="auto"/>
                  </w:divBdr>
                </w:div>
                <w:div w:id="763184278">
                  <w:marLeft w:val="0"/>
                  <w:marRight w:val="0"/>
                  <w:marTop w:val="0"/>
                  <w:marBottom w:val="0"/>
                  <w:divBdr>
                    <w:top w:val="none" w:sz="0" w:space="0" w:color="auto"/>
                    <w:left w:val="none" w:sz="0" w:space="0" w:color="auto"/>
                    <w:bottom w:val="none" w:sz="0" w:space="0" w:color="auto"/>
                    <w:right w:val="none" w:sz="0" w:space="0" w:color="auto"/>
                  </w:divBdr>
                </w:div>
                <w:div w:id="1217811582">
                  <w:marLeft w:val="0"/>
                  <w:marRight w:val="0"/>
                  <w:marTop w:val="0"/>
                  <w:marBottom w:val="0"/>
                  <w:divBdr>
                    <w:top w:val="none" w:sz="0" w:space="0" w:color="auto"/>
                    <w:left w:val="none" w:sz="0" w:space="0" w:color="auto"/>
                    <w:bottom w:val="none" w:sz="0" w:space="0" w:color="auto"/>
                    <w:right w:val="none" w:sz="0" w:space="0" w:color="auto"/>
                  </w:divBdr>
                </w:div>
                <w:div w:id="1967663786">
                  <w:marLeft w:val="0"/>
                  <w:marRight w:val="0"/>
                  <w:marTop w:val="0"/>
                  <w:marBottom w:val="0"/>
                  <w:divBdr>
                    <w:top w:val="none" w:sz="0" w:space="0" w:color="auto"/>
                    <w:left w:val="none" w:sz="0" w:space="0" w:color="auto"/>
                    <w:bottom w:val="none" w:sz="0" w:space="0" w:color="auto"/>
                    <w:right w:val="none" w:sz="0" w:space="0" w:color="auto"/>
                  </w:divBdr>
                </w:div>
              </w:divsChild>
            </w:div>
            <w:div w:id="1540047871">
              <w:marLeft w:val="0"/>
              <w:marRight w:val="0"/>
              <w:marTop w:val="0"/>
              <w:marBottom w:val="0"/>
              <w:divBdr>
                <w:top w:val="none" w:sz="0" w:space="0" w:color="auto"/>
                <w:left w:val="none" w:sz="0" w:space="0" w:color="auto"/>
                <w:bottom w:val="none" w:sz="0" w:space="0" w:color="auto"/>
                <w:right w:val="none" w:sz="0" w:space="0" w:color="auto"/>
              </w:divBdr>
              <w:divsChild>
                <w:div w:id="1734572901">
                  <w:marLeft w:val="0"/>
                  <w:marRight w:val="0"/>
                  <w:marTop w:val="0"/>
                  <w:marBottom w:val="0"/>
                  <w:divBdr>
                    <w:top w:val="none" w:sz="0" w:space="0" w:color="auto"/>
                    <w:left w:val="none" w:sz="0" w:space="0" w:color="auto"/>
                    <w:bottom w:val="none" w:sz="0" w:space="0" w:color="auto"/>
                    <w:right w:val="none" w:sz="0" w:space="0" w:color="auto"/>
                  </w:divBdr>
                </w:div>
                <w:div w:id="856963015">
                  <w:marLeft w:val="0"/>
                  <w:marRight w:val="0"/>
                  <w:marTop w:val="0"/>
                  <w:marBottom w:val="0"/>
                  <w:divBdr>
                    <w:top w:val="none" w:sz="0" w:space="0" w:color="auto"/>
                    <w:left w:val="none" w:sz="0" w:space="0" w:color="auto"/>
                    <w:bottom w:val="none" w:sz="0" w:space="0" w:color="auto"/>
                    <w:right w:val="none" w:sz="0" w:space="0" w:color="auto"/>
                  </w:divBdr>
                </w:div>
              </w:divsChild>
            </w:div>
            <w:div w:id="963387868">
              <w:marLeft w:val="0"/>
              <w:marRight w:val="0"/>
              <w:marTop w:val="0"/>
              <w:marBottom w:val="0"/>
              <w:divBdr>
                <w:top w:val="none" w:sz="0" w:space="0" w:color="auto"/>
                <w:left w:val="none" w:sz="0" w:space="0" w:color="auto"/>
                <w:bottom w:val="none" w:sz="0" w:space="0" w:color="auto"/>
                <w:right w:val="none" w:sz="0" w:space="0" w:color="auto"/>
              </w:divBdr>
              <w:divsChild>
                <w:div w:id="864250655">
                  <w:marLeft w:val="0"/>
                  <w:marRight w:val="0"/>
                  <w:marTop w:val="0"/>
                  <w:marBottom w:val="0"/>
                  <w:divBdr>
                    <w:top w:val="none" w:sz="0" w:space="0" w:color="auto"/>
                    <w:left w:val="none" w:sz="0" w:space="0" w:color="auto"/>
                    <w:bottom w:val="none" w:sz="0" w:space="0" w:color="auto"/>
                    <w:right w:val="none" w:sz="0" w:space="0" w:color="auto"/>
                  </w:divBdr>
                </w:div>
                <w:div w:id="511533927">
                  <w:marLeft w:val="0"/>
                  <w:marRight w:val="0"/>
                  <w:marTop w:val="0"/>
                  <w:marBottom w:val="0"/>
                  <w:divBdr>
                    <w:top w:val="none" w:sz="0" w:space="0" w:color="auto"/>
                    <w:left w:val="none" w:sz="0" w:space="0" w:color="auto"/>
                    <w:bottom w:val="none" w:sz="0" w:space="0" w:color="auto"/>
                    <w:right w:val="none" w:sz="0" w:space="0" w:color="auto"/>
                  </w:divBdr>
                </w:div>
                <w:div w:id="456722484">
                  <w:marLeft w:val="0"/>
                  <w:marRight w:val="0"/>
                  <w:marTop w:val="0"/>
                  <w:marBottom w:val="0"/>
                  <w:divBdr>
                    <w:top w:val="none" w:sz="0" w:space="0" w:color="auto"/>
                    <w:left w:val="none" w:sz="0" w:space="0" w:color="auto"/>
                    <w:bottom w:val="none" w:sz="0" w:space="0" w:color="auto"/>
                    <w:right w:val="none" w:sz="0" w:space="0" w:color="auto"/>
                  </w:divBdr>
                </w:div>
                <w:div w:id="905993453">
                  <w:marLeft w:val="0"/>
                  <w:marRight w:val="0"/>
                  <w:marTop w:val="0"/>
                  <w:marBottom w:val="0"/>
                  <w:divBdr>
                    <w:top w:val="none" w:sz="0" w:space="0" w:color="auto"/>
                    <w:left w:val="none" w:sz="0" w:space="0" w:color="auto"/>
                    <w:bottom w:val="none" w:sz="0" w:space="0" w:color="auto"/>
                    <w:right w:val="none" w:sz="0" w:space="0" w:color="auto"/>
                  </w:divBdr>
                </w:div>
                <w:div w:id="508184160">
                  <w:marLeft w:val="0"/>
                  <w:marRight w:val="0"/>
                  <w:marTop w:val="0"/>
                  <w:marBottom w:val="0"/>
                  <w:divBdr>
                    <w:top w:val="none" w:sz="0" w:space="0" w:color="auto"/>
                    <w:left w:val="none" w:sz="0" w:space="0" w:color="auto"/>
                    <w:bottom w:val="none" w:sz="0" w:space="0" w:color="auto"/>
                    <w:right w:val="none" w:sz="0" w:space="0" w:color="auto"/>
                  </w:divBdr>
                </w:div>
                <w:div w:id="1663508452">
                  <w:marLeft w:val="0"/>
                  <w:marRight w:val="0"/>
                  <w:marTop w:val="0"/>
                  <w:marBottom w:val="0"/>
                  <w:divBdr>
                    <w:top w:val="none" w:sz="0" w:space="0" w:color="auto"/>
                    <w:left w:val="none" w:sz="0" w:space="0" w:color="auto"/>
                    <w:bottom w:val="none" w:sz="0" w:space="0" w:color="auto"/>
                    <w:right w:val="none" w:sz="0" w:space="0" w:color="auto"/>
                  </w:divBdr>
                </w:div>
                <w:div w:id="251013087">
                  <w:marLeft w:val="0"/>
                  <w:marRight w:val="0"/>
                  <w:marTop w:val="0"/>
                  <w:marBottom w:val="0"/>
                  <w:divBdr>
                    <w:top w:val="none" w:sz="0" w:space="0" w:color="auto"/>
                    <w:left w:val="none" w:sz="0" w:space="0" w:color="auto"/>
                    <w:bottom w:val="none" w:sz="0" w:space="0" w:color="auto"/>
                    <w:right w:val="none" w:sz="0" w:space="0" w:color="auto"/>
                  </w:divBdr>
                </w:div>
              </w:divsChild>
            </w:div>
            <w:div w:id="815418064">
              <w:marLeft w:val="0"/>
              <w:marRight w:val="0"/>
              <w:marTop w:val="0"/>
              <w:marBottom w:val="0"/>
              <w:divBdr>
                <w:top w:val="none" w:sz="0" w:space="0" w:color="auto"/>
                <w:left w:val="none" w:sz="0" w:space="0" w:color="auto"/>
                <w:bottom w:val="none" w:sz="0" w:space="0" w:color="auto"/>
                <w:right w:val="none" w:sz="0" w:space="0" w:color="auto"/>
              </w:divBdr>
              <w:divsChild>
                <w:div w:id="1966496580">
                  <w:marLeft w:val="0"/>
                  <w:marRight w:val="0"/>
                  <w:marTop w:val="0"/>
                  <w:marBottom w:val="0"/>
                  <w:divBdr>
                    <w:top w:val="none" w:sz="0" w:space="0" w:color="auto"/>
                    <w:left w:val="none" w:sz="0" w:space="0" w:color="auto"/>
                    <w:bottom w:val="none" w:sz="0" w:space="0" w:color="auto"/>
                    <w:right w:val="none" w:sz="0" w:space="0" w:color="auto"/>
                  </w:divBdr>
                </w:div>
                <w:div w:id="1683586962">
                  <w:marLeft w:val="0"/>
                  <w:marRight w:val="0"/>
                  <w:marTop w:val="0"/>
                  <w:marBottom w:val="0"/>
                  <w:divBdr>
                    <w:top w:val="none" w:sz="0" w:space="0" w:color="auto"/>
                    <w:left w:val="none" w:sz="0" w:space="0" w:color="auto"/>
                    <w:bottom w:val="none" w:sz="0" w:space="0" w:color="auto"/>
                    <w:right w:val="none" w:sz="0" w:space="0" w:color="auto"/>
                  </w:divBdr>
                </w:div>
                <w:div w:id="650598092">
                  <w:marLeft w:val="0"/>
                  <w:marRight w:val="0"/>
                  <w:marTop w:val="0"/>
                  <w:marBottom w:val="0"/>
                  <w:divBdr>
                    <w:top w:val="none" w:sz="0" w:space="0" w:color="auto"/>
                    <w:left w:val="none" w:sz="0" w:space="0" w:color="auto"/>
                    <w:bottom w:val="none" w:sz="0" w:space="0" w:color="auto"/>
                    <w:right w:val="none" w:sz="0" w:space="0" w:color="auto"/>
                  </w:divBdr>
                </w:div>
                <w:div w:id="48847983">
                  <w:marLeft w:val="0"/>
                  <w:marRight w:val="0"/>
                  <w:marTop w:val="0"/>
                  <w:marBottom w:val="0"/>
                  <w:divBdr>
                    <w:top w:val="none" w:sz="0" w:space="0" w:color="auto"/>
                    <w:left w:val="none" w:sz="0" w:space="0" w:color="auto"/>
                    <w:bottom w:val="none" w:sz="0" w:space="0" w:color="auto"/>
                    <w:right w:val="none" w:sz="0" w:space="0" w:color="auto"/>
                  </w:divBdr>
                </w:div>
                <w:div w:id="947276206">
                  <w:marLeft w:val="0"/>
                  <w:marRight w:val="0"/>
                  <w:marTop w:val="0"/>
                  <w:marBottom w:val="0"/>
                  <w:divBdr>
                    <w:top w:val="none" w:sz="0" w:space="0" w:color="auto"/>
                    <w:left w:val="none" w:sz="0" w:space="0" w:color="auto"/>
                    <w:bottom w:val="none" w:sz="0" w:space="0" w:color="auto"/>
                    <w:right w:val="none" w:sz="0" w:space="0" w:color="auto"/>
                  </w:divBdr>
                </w:div>
                <w:div w:id="856701768">
                  <w:marLeft w:val="0"/>
                  <w:marRight w:val="0"/>
                  <w:marTop w:val="0"/>
                  <w:marBottom w:val="0"/>
                  <w:divBdr>
                    <w:top w:val="none" w:sz="0" w:space="0" w:color="auto"/>
                    <w:left w:val="none" w:sz="0" w:space="0" w:color="auto"/>
                    <w:bottom w:val="none" w:sz="0" w:space="0" w:color="auto"/>
                    <w:right w:val="none" w:sz="0" w:space="0" w:color="auto"/>
                  </w:divBdr>
                </w:div>
                <w:div w:id="1461150996">
                  <w:marLeft w:val="0"/>
                  <w:marRight w:val="0"/>
                  <w:marTop w:val="0"/>
                  <w:marBottom w:val="0"/>
                  <w:divBdr>
                    <w:top w:val="none" w:sz="0" w:space="0" w:color="auto"/>
                    <w:left w:val="none" w:sz="0" w:space="0" w:color="auto"/>
                    <w:bottom w:val="none" w:sz="0" w:space="0" w:color="auto"/>
                    <w:right w:val="none" w:sz="0" w:space="0" w:color="auto"/>
                  </w:divBdr>
                </w:div>
                <w:div w:id="2136410804">
                  <w:marLeft w:val="0"/>
                  <w:marRight w:val="0"/>
                  <w:marTop w:val="0"/>
                  <w:marBottom w:val="0"/>
                  <w:divBdr>
                    <w:top w:val="none" w:sz="0" w:space="0" w:color="auto"/>
                    <w:left w:val="none" w:sz="0" w:space="0" w:color="auto"/>
                    <w:bottom w:val="none" w:sz="0" w:space="0" w:color="auto"/>
                    <w:right w:val="none" w:sz="0" w:space="0" w:color="auto"/>
                  </w:divBdr>
                </w:div>
              </w:divsChild>
            </w:div>
            <w:div w:id="523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4439</Words>
  <Characters>26635</Characters>
  <Application>Microsoft Office Word</Application>
  <DocSecurity>0</DocSecurity>
  <Lines>221</Lines>
  <Paragraphs>62</Paragraphs>
  <ScaleCrop>false</ScaleCrop>
  <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2018-06-15T11:37:00Z</dcterms:created>
  <dcterms:modified xsi:type="dcterms:W3CDTF">2018-06-15T11:38:00Z</dcterms:modified>
</cp:coreProperties>
</file>