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B8" w:rsidRPr="00A714B8" w:rsidRDefault="00A714B8" w:rsidP="00A714B8">
      <w:pPr>
        <w:spacing w:after="24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Ogłoszenie nr 528831-N-2018 z dnia 2018-03-12 r. </w:t>
      </w:r>
    </w:p>
    <w:p w:rsidR="00A714B8" w:rsidRPr="00A714B8" w:rsidRDefault="00A714B8" w:rsidP="00A714B8">
      <w:pPr>
        <w:spacing w:after="0" w:line="240" w:lineRule="auto"/>
        <w:jc w:val="center"/>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Gmina Miejska Tczew: Dostawa wraz z montażem urządzeń zabawowych dla wyposażenia placów zabaw zlokalizowanych na terenie miasta Tczewa</w:t>
      </w:r>
      <w:r w:rsidRPr="00A714B8">
        <w:rPr>
          <w:rFonts w:ascii="Times New Roman" w:eastAsia="Times New Roman" w:hAnsi="Times New Roman" w:cs="Times New Roman"/>
          <w:sz w:val="24"/>
          <w:szCs w:val="24"/>
          <w:lang w:eastAsia="pl-PL"/>
        </w:rPr>
        <w:br/>
        <w:t xml:space="preserve">OGŁOSZENIE O ZAMÓWIENIU - Dostawy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Zamieszczanie ogłoszenia:</w:t>
      </w:r>
      <w:r w:rsidRPr="00A714B8">
        <w:rPr>
          <w:rFonts w:ascii="Times New Roman" w:eastAsia="Times New Roman" w:hAnsi="Times New Roman" w:cs="Times New Roman"/>
          <w:sz w:val="24"/>
          <w:szCs w:val="24"/>
          <w:lang w:eastAsia="pl-PL"/>
        </w:rPr>
        <w:t xml:space="preserve"> Zamieszczanie obowiązkowe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Ogłoszenie dotyczy:</w:t>
      </w:r>
      <w:r w:rsidRPr="00A714B8">
        <w:rPr>
          <w:rFonts w:ascii="Times New Roman" w:eastAsia="Times New Roman" w:hAnsi="Times New Roman" w:cs="Times New Roman"/>
          <w:sz w:val="24"/>
          <w:szCs w:val="24"/>
          <w:lang w:eastAsia="pl-PL"/>
        </w:rPr>
        <w:t xml:space="preserve"> Zamówienia publicznego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Nazwa projektu lub programu</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u w:val="single"/>
          <w:lang w:eastAsia="pl-PL"/>
        </w:rPr>
        <w:t>SEKCJA I: ZAMAWIAJĄCY</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Postępowanie przeprowadza centralny zamawiający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Informacje na temat podmiotu któremu zamawiający powierzył/powierzyli prowadzenie postępowania:</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Postępowanie jest przeprowadzane wspólnie przez zamawiających</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Informacje dodatkowe:</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 1) NAZWA I ADRES: </w:t>
      </w:r>
      <w:r w:rsidRPr="00A714B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A714B8">
        <w:rPr>
          <w:rFonts w:ascii="Times New Roman" w:eastAsia="Times New Roman" w:hAnsi="Times New Roman" w:cs="Times New Roman"/>
          <w:sz w:val="24"/>
          <w:szCs w:val="24"/>
          <w:lang w:eastAsia="pl-PL"/>
        </w:rPr>
        <w:br/>
        <w:t xml:space="preserve">Adres strony internetowej (URL): www.zp.tczew.pl </w:t>
      </w:r>
      <w:r w:rsidRPr="00A714B8">
        <w:rPr>
          <w:rFonts w:ascii="Times New Roman" w:eastAsia="Times New Roman" w:hAnsi="Times New Roman" w:cs="Times New Roman"/>
          <w:sz w:val="24"/>
          <w:szCs w:val="24"/>
          <w:lang w:eastAsia="pl-PL"/>
        </w:rPr>
        <w:br/>
        <w:t xml:space="preserve">Adres profilu nabywcy: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 2) RODZAJ ZAMAWIAJĄCEGO: </w:t>
      </w:r>
      <w:r w:rsidRPr="00A714B8">
        <w:rPr>
          <w:rFonts w:ascii="Times New Roman" w:eastAsia="Times New Roman" w:hAnsi="Times New Roman" w:cs="Times New Roman"/>
          <w:sz w:val="24"/>
          <w:szCs w:val="24"/>
          <w:lang w:eastAsia="pl-PL"/>
        </w:rPr>
        <w:t xml:space="preserve">Administracja samorządowa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I.3) WSPÓLNE UDZIELANIE ZAMÓWIENIA </w:t>
      </w:r>
      <w:r w:rsidRPr="00A714B8">
        <w:rPr>
          <w:rFonts w:ascii="Times New Roman" w:eastAsia="Times New Roman" w:hAnsi="Times New Roman" w:cs="Times New Roman"/>
          <w:b/>
          <w:bCs/>
          <w:i/>
          <w:iCs/>
          <w:sz w:val="24"/>
          <w:szCs w:val="24"/>
          <w:lang w:eastAsia="pl-PL"/>
        </w:rPr>
        <w:t>(jeżeli dotyczy)</w:t>
      </w:r>
      <w:r w:rsidRPr="00A714B8">
        <w:rPr>
          <w:rFonts w:ascii="Times New Roman" w:eastAsia="Times New Roman" w:hAnsi="Times New Roman" w:cs="Times New Roman"/>
          <w:b/>
          <w:bCs/>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I.4) KOMUNIKACJA: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Tak </w:t>
      </w:r>
      <w:r w:rsidRPr="00A714B8">
        <w:rPr>
          <w:rFonts w:ascii="Times New Roman" w:eastAsia="Times New Roman" w:hAnsi="Times New Roman" w:cs="Times New Roman"/>
          <w:sz w:val="24"/>
          <w:szCs w:val="24"/>
          <w:lang w:eastAsia="pl-PL"/>
        </w:rPr>
        <w:br/>
        <w:t xml:space="preserve">www.zp.tczew.pl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Tak </w:t>
      </w:r>
      <w:r w:rsidRPr="00A714B8">
        <w:rPr>
          <w:rFonts w:ascii="Times New Roman" w:eastAsia="Times New Roman" w:hAnsi="Times New Roman" w:cs="Times New Roman"/>
          <w:sz w:val="24"/>
          <w:szCs w:val="24"/>
          <w:lang w:eastAsia="pl-PL"/>
        </w:rPr>
        <w:br/>
        <w:t xml:space="preserve">www.zp.tczew.pl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Oferty lub wnioski o dopuszczenie do udziału w postępowaniu należy przesyłać:</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Elektronicznie</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adres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Nie </w:t>
      </w:r>
      <w:r w:rsidRPr="00A714B8">
        <w:rPr>
          <w:rFonts w:ascii="Times New Roman" w:eastAsia="Times New Roman" w:hAnsi="Times New Roman" w:cs="Times New Roman"/>
          <w:sz w:val="24"/>
          <w:szCs w:val="24"/>
          <w:lang w:eastAsia="pl-PL"/>
        </w:rPr>
        <w:br/>
        <w:t xml:space="preserve">Inny sposób: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Tak </w:t>
      </w:r>
      <w:r w:rsidRPr="00A714B8">
        <w:rPr>
          <w:rFonts w:ascii="Times New Roman" w:eastAsia="Times New Roman" w:hAnsi="Times New Roman" w:cs="Times New Roman"/>
          <w:sz w:val="24"/>
          <w:szCs w:val="24"/>
          <w:lang w:eastAsia="pl-PL"/>
        </w:rPr>
        <w:br/>
        <w:t xml:space="preserve">Inny sposób: </w:t>
      </w:r>
      <w:r w:rsidRPr="00A714B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714B8">
        <w:rPr>
          <w:rFonts w:ascii="Times New Roman" w:eastAsia="Times New Roman" w:hAnsi="Times New Roman" w:cs="Times New Roman"/>
          <w:sz w:val="24"/>
          <w:szCs w:val="24"/>
          <w:lang w:eastAsia="pl-PL"/>
        </w:rPr>
        <w:br/>
        <w:t xml:space="preserve">Adres: </w:t>
      </w:r>
      <w:r w:rsidRPr="00A714B8">
        <w:rPr>
          <w:rFonts w:ascii="Times New Roman" w:eastAsia="Times New Roman" w:hAnsi="Times New Roman" w:cs="Times New Roman"/>
          <w:sz w:val="24"/>
          <w:szCs w:val="24"/>
          <w:lang w:eastAsia="pl-PL"/>
        </w:rPr>
        <w:br/>
        <w:t xml:space="preserve">Urząd Miejski w Tczewie, Biuro Obsługi Klienta, Pl. Piłsudskiego 1, 83-110 Tczew.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lastRenderedPageBreak/>
        <w:br/>
      </w:r>
      <w:r w:rsidRPr="00A714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u w:val="single"/>
          <w:lang w:eastAsia="pl-PL"/>
        </w:rPr>
        <w:t xml:space="preserve">SEKCJA II: PRZEDMIOT ZAMÓWIENIA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II.1) Nazwa nadana zamówieniu przez zamawiającego: </w:t>
      </w:r>
      <w:r w:rsidRPr="00A714B8">
        <w:rPr>
          <w:rFonts w:ascii="Times New Roman" w:eastAsia="Times New Roman" w:hAnsi="Times New Roman" w:cs="Times New Roman"/>
          <w:sz w:val="24"/>
          <w:szCs w:val="24"/>
          <w:lang w:eastAsia="pl-PL"/>
        </w:rPr>
        <w:t xml:space="preserve">Dostawa wraz z montażem urządzeń zabawowych dla wyposażenia placów zabaw zlokalizowanych na terenie miasta Tczewa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Numer referencyjny: </w:t>
      </w:r>
      <w:r w:rsidRPr="00A714B8">
        <w:rPr>
          <w:rFonts w:ascii="Times New Roman" w:eastAsia="Times New Roman" w:hAnsi="Times New Roman" w:cs="Times New Roman"/>
          <w:sz w:val="24"/>
          <w:szCs w:val="24"/>
          <w:lang w:eastAsia="pl-PL"/>
        </w:rPr>
        <w:t xml:space="preserve">WZP.271.3.4.2018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714B8" w:rsidRPr="00A714B8" w:rsidRDefault="00A714B8" w:rsidP="00A714B8">
      <w:pPr>
        <w:spacing w:after="0" w:line="240" w:lineRule="auto"/>
        <w:jc w:val="both"/>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II.2) Rodzaj zamówienia: </w:t>
      </w:r>
      <w:r w:rsidRPr="00A714B8">
        <w:rPr>
          <w:rFonts w:ascii="Times New Roman" w:eastAsia="Times New Roman" w:hAnsi="Times New Roman" w:cs="Times New Roman"/>
          <w:sz w:val="24"/>
          <w:szCs w:val="24"/>
          <w:lang w:eastAsia="pl-PL"/>
        </w:rPr>
        <w:t xml:space="preserve">Dostawy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II.3) Informacja o możliwości składania ofert częściowych</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Zamówienie podzielone jest na części: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Tak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Oferty lub wnioski o dopuszczenie do udziału w postępowaniu można składać w odniesieniu do:</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wszystkich części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2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II.4) Krótki opis przedmiotu zamówienia </w:t>
      </w:r>
      <w:r w:rsidRPr="00A714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14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14B8">
        <w:rPr>
          <w:rFonts w:ascii="Times New Roman" w:eastAsia="Times New Roman" w:hAnsi="Times New Roman" w:cs="Times New Roman"/>
          <w:sz w:val="24"/>
          <w:szCs w:val="24"/>
          <w:lang w:eastAsia="pl-PL"/>
        </w:rPr>
        <w:t xml:space="preserve">1. Przedmiotem zamówienia jest dostawa wraz z montażem urządzeń zabawowych dla wyposażenia placów zabaw zlokalizowanych na terenie miasta Tczewa, tj.: A) część nr 1 - Dostawa i montaż urządzeń zabawowych na plac zabaw zlokalizowany na działce nr 39/170 obręb 4, przy ul. Kasztanowej w Tczewie. W szczególności w zakres części nr 1 wchodzi: • wykonanie rysunku zagospodarowania placu zabaw (koncepcja architektoniczna), który podlegać będzie zatwierdzeniu przed realizacją przez Zamawiającego. Koncepcja winna przedstawiać m.in. rozmieszczenie urządzeń zabawowych w terenie oraz zwymiarowane strefy bezpieczeństwa poszczególnych urządzeń jak również grubości nawierzchni bezpiecznych; • demontaż istniejących urządzeń zabawowych w sposób pozwalający na ich ponowny montaż w innej lokalizacji oraz przewóz zdemontowanych urządzeń do Zakładu Usług Komunalnych w Tczewie. Istniejące urządzenia zabawowe przeznaczone do demontażu: - zjeżdżalnia o konstrukcji drewnianej ze ślizgiem stalowym – 1 szt., - huśtawka wahadłowa pojedyncza o konstrukcji drewnianej – 1 szt., - karuzela tarczowa – 1 szt., - piaskownica o konstrukcji drewnianej -1 szt., - bujawki na sprężynach – 2 szt., - ławki o konstrukcji betonowej i siedzisku drewnianym – 2 szt.; • </w:t>
      </w:r>
      <w:r w:rsidRPr="00A714B8">
        <w:rPr>
          <w:rFonts w:ascii="Times New Roman" w:eastAsia="Times New Roman" w:hAnsi="Times New Roman" w:cs="Times New Roman"/>
          <w:sz w:val="24"/>
          <w:szCs w:val="24"/>
          <w:lang w:eastAsia="pl-PL"/>
        </w:rPr>
        <w:lastRenderedPageBreak/>
        <w:t xml:space="preserve">rozbiórka fragmentu stalowego panelowego ogrodzenia systemowego o dł. 36 m, wysokości 1,0 m w sposób pozwalający na wykorzystanie ogrodzenia do ponownego montażu w celu powiększenia istniejącego placu zabaw; • montaż ogrodzenia o długości 36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i wysokości 1,0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z wykorzystaniem zdemontowanych przęseł i słupków, o długości przęsła 2,5 m oraz montaż dodatkowych nowych elementów ogrodzenia o długości 8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pręty ocynkowane gr. 4 mm, malowane dwukrotnie proszkowo w kolorze zielonym (powiększenie istniejącego placu zabaw); • dostawa i montaż nowych urządzeń zabawowych wraz z wykonaniem nawierzchni bezpiecznej. B) część nr 2 (w tym zadanie nr I, II, III, IV, V): 1) Zadanie I: Dostawa i montaż urządzeń zabawowych na plac zabaw zlokalizowany na działce nr 270, obręb 5 przy ul. Rokickiej 21 w Tczewie. W zakres zadania wchodzi: • wykonanie rysunku zagospodarowania placu zabaw (koncepcja architektoniczna), który podlegać będzie zatwierdzeniu przed realizacją przez Zamawiającego. Koncepcja winna przedstawiać m.in. rozmieszczenie urządzeń zabawowych w terenie oraz zwymiarowane strefy bezpieczeństwa poszczególnych urządzeń jak również grubości nawierzchni bezpiecznych; • demontaż istniejących urządzeń zabawowych oraz ich utylizacja. Istniejące urządzenia zabawowe przeznaczone do demontażu: - zjeżdżalnia o konstrukcji stalowej ze ślizgiem stalowym – 1 szt., - huśtawka wahadłowa pojedyncza o konstrukcji stalowej - 2 szt., - huśtawka wahadłowa podwójna drewniana wraz z drewnianymi drabinkami ukośnymi – 1 szt., - ławka drewniana bez oparcia – 2 szt.; • rozbiórka drewnianego ogrodzenia o dł. 48 m w sposób pozwalający na wykorzystanie ogrodzenia do ponownego montażu; • montaż nowego ogrodzenia systemowego stalowego, panelowego o wysokości 1 m oraz o długości 80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 w tym montaż furtki o szerokości w świetle 1 m; • dostawa i montaż nowych urządzeń zabawowych wraz z wykonaniem nawierzchni bezpiecznej. 2) Zadanie II: Dostawa i montaż urządzeń zabawowych oraz wykonanie nawierzchni bezpiecznej pod urządzenia zabawowe na terenie działki nr 208/2 obręb 6 przy ul. Jedności Narodu w Tczewie. W zakres zadania wchodzi : • dostawa i montaż nowych urządzeń zabawowych wraz z wykonaniem nawierzchni bezpiecznej. 3) Zadanie III: Dostawa i montaż urządzeń zabawowych oraz wykonanie nawierzchni bezpiecznej pod urządzenia zabawowe na terenie działki nr 559/2 obręb 6 przy Al. Zwycięstwa w Tczewie. W zakres zadania wchodzi: • demontaż istniejących urządzeń zabawowych w sposób pozwalający na ich ponowny montaż w innym miejscu, oraz przewóz zdemontowanych urządzeń do Zakładu Usług Komunalnych w Tczewie: - zjeżdżalnia o konstrukcji drewnianej ze ślizgiem stalowym wraz z huśtawką wahadłową pojedynczą- 1 szt., - piaskownica o konstrukcji drewnianej- 1 szt., - bujawki na sprężynach – 3 szt., - ławki o konstrukcji betonowej i siedzisku drewnianym - 3 szt., - betonowy stół do tenisa stołowego - 1 szt.; • przygotowanie terenu do montażu nowych urządzeń zabawowych poprzez wyrównanie, niwelacja terenu placu zabaw; • dostawa i montaż nowych urządzeń zabawowych wraz z wykonaniem nawierzchni bezpiecznej. 4) Zadanie IV: Dostawa i montaż urządzeń zabawowych oraz wykonanie nawierzchni bezpiecznej pod urządzenia zabawowe na terenie działki nr 325/10 obręb 9 przy ul. S. Konarskiego w Tczewie. 5) Zadanie V: Dostawa i montaż urządzeń zabawowych na plac zabaw zlokalizowany na działce nr 357/2 obręb 4, przy ul. Jagiełły 1 i 3 w Tczewie. 2. Wszystkie urządzenia muszą być fabrycznie nowe wolne od wad fizycznych i prawnych, muszą posiadać dokumenty potwierdzające wykonanie ich zgodnie z normą PN-EN 1176-1:2009 lub równoważną. 3. Szczegółowy Opis przedmiotu zamówienia znajduje się w pkt 3 Opisu przedmiotu zamówienia SIWZ.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II.5) Główny kod CPV: </w:t>
      </w:r>
      <w:r w:rsidRPr="00A714B8">
        <w:rPr>
          <w:rFonts w:ascii="Times New Roman" w:eastAsia="Times New Roman" w:hAnsi="Times New Roman" w:cs="Times New Roman"/>
          <w:sz w:val="24"/>
          <w:szCs w:val="24"/>
          <w:lang w:eastAsia="pl-PL"/>
        </w:rPr>
        <w:t xml:space="preserve">45112723-9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Dodatkowe kody CPV:</w:t>
      </w:r>
      <w:r w:rsidRPr="00A714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Kod CPV</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45223800-4</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45111291-4</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lastRenderedPageBreak/>
              <w:t>37535200-9</w:t>
            </w:r>
          </w:p>
        </w:tc>
      </w:tr>
    </w:tbl>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II.6) Całkowita wartość zamówienia </w:t>
      </w:r>
      <w:r w:rsidRPr="00A714B8">
        <w:rPr>
          <w:rFonts w:ascii="Times New Roman" w:eastAsia="Times New Roman" w:hAnsi="Times New Roman" w:cs="Times New Roman"/>
          <w:i/>
          <w:iCs/>
          <w:sz w:val="24"/>
          <w:szCs w:val="24"/>
          <w:lang w:eastAsia="pl-PL"/>
        </w:rPr>
        <w:t>(jeżeli zamawiający podaje informacje o wartości zamówienia)</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Wartość bez VAT: </w:t>
      </w:r>
      <w:r w:rsidRPr="00A714B8">
        <w:rPr>
          <w:rFonts w:ascii="Times New Roman" w:eastAsia="Times New Roman" w:hAnsi="Times New Roman" w:cs="Times New Roman"/>
          <w:sz w:val="24"/>
          <w:szCs w:val="24"/>
          <w:lang w:eastAsia="pl-PL"/>
        </w:rPr>
        <w:br/>
        <w:t xml:space="preserve">Waluta: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14B8">
        <w:rPr>
          <w:rFonts w:ascii="Times New Roman" w:eastAsia="Times New Roman" w:hAnsi="Times New Roman" w:cs="Times New Roman"/>
          <w:b/>
          <w:bCs/>
          <w:sz w:val="24"/>
          <w:szCs w:val="24"/>
          <w:lang w:eastAsia="pl-PL"/>
        </w:rPr>
        <w:t>Pzp</w:t>
      </w:r>
      <w:proofErr w:type="spellEnd"/>
      <w:r w:rsidRPr="00A714B8">
        <w:rPr>
          <w:rFonts w:ascii="Times New Roman" w:eastAsia="Times New Roman" w:hAnsi="Times New Roman" w:cs="Times New Roman"/>
          <w:b/>
          <w:bCs/>
          <w:sz w:val="24"/>
          <w:szCs w:val="24"/>
          <w:lang w:eastAsia="pl-PL"/>
        </w:rPr>
        <w:t xml:space="preserve">: </w:t>
      </w: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miesiącach:   </w:t>
      </w:r>
      <w:r w:rsidRPr="00A714B8">
        <w:rPr>
          <w:rFonts w:ascii="Times New Roman" w:eastAsia="Times New Roman" w:hAnsi="Times New Roman" w:cs="Times New Roman"/>
          <w:i/>
          <w:iCs/>
          <w:sz w:val="24"/>
          <w:szCs w:val="24"/>
          <w:lang w:eastAsia="pl-PL"/>
        </w:rPr>
        <w:t xml:space="preserve"> lub </w:t>
      </w:r>
      <w:r w:rsidRPr="00A714B8">
        <w:rPr>
          <w:rFonts w:ascii="Times New Roman" w:eastAsia="Times New Roman" w:hAnsi="Times New Roman" w:cs="Times New Roman"/>
          <w:b/>
          <w:bCs/>
          <w:sz w:val="24"/>
          <w:szCs w:val="24"/>
          <w:lang w:eastAsia="pl-PL"/>
        </w:rPr>
        <w:t>dniach:</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i/>
          <w:iCs/>
          <w:sz w:val="24"/>
          <w:szCs w:val="24"/>
          <w:lang w:eastAsia="pl-PL"/>
        </w:rPr>
        <w:t>lub</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data rozpoczęcia: </w:t>
      </w:r>
      <w:r w:rsidRPr="00A714B8">
        <w:rPr>
          <w:rFonts w:ascii="Times New Roman" w:eastAsia="Times New Roman" w:hAnsi="Times New Roman" w:cs="Times New Roman"/>
          <w:sz w:val="24"/>
          <w:szCs w:val="24"/>
          <w:lang w:eastAsia="pl-PL"/>
        </w:rPr>
        <w:t> </w:t>
      </w:r>
      <w:r w:rsidRPr="00A714B8">
        <w:rPr>
          <w:rFonts w:ascii="Times New Roman" w:eastAsia="Times New Roman" w:hAnsi="Times New Roman" w:cs="Times New Roman"/>
          <w:i/>
          <w:iCs/>
          <w:sz w:val="24"/>
          <w:szCs w:val="24"/>
          <w:lang w:eastAsia="pl-PL"/>
        </w:rPr>
        <w:t xml:space="preserve"> lub </w:t>
      </w:r>
      <w:r w:rsidRPr="00A714B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Data zakończenia</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r>
    </w:tbl>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II.9) Informacje dodatkowe: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III.1) WARUNKI UDZIAŁU W POSTĘPOWANIU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Określenie warunków: </w:t>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III.1.2) Sytuacja finansowa lub ekonomiczna </w:t>
      </w:r>
      <w:r w:rsidRPr="00A714B8">
        <w:rPr>
          <w:rFonts w:ascii="Times New Roman" w:eastAsia="Times New Roman" w:hAnsi="Times New Roman" w:cs="Times New Roman"/>
          <w:sz w:val="24"/>
          <w:szCs w:val="24"/>
          <w:lang w:eastAsia="pl-PL"/>
        </w:rPr>
        <w:br/>
        <w:t xml:space="preserve">Określenie warunków: </w:t>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III.1.3) Zdolność techniczna lub zawodowa </w:t>
      </w:r>
      <w:r w:rsidRPr="00A714B8">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 dla części nr 1: min. 2 dostawy urządzeń zabawowych wraz z ich montażem oraz wykonaniem nawierzchni bezpiecznej o wartości łącznie z podatkiem VAT, nie mniejszej niż 50.000,00 zł (słownie: pięćdziesiąt tysięcy złotych 00/100) każda, - dla części nr 2 (w tym: zadanie nr I, II, III, IV, V): min. 2 dostawy urządzeń zabawowych wraz z ich montażem oraz wykonaniem nawierzchni bezpiecznej o wartości łącznie z podatkiem VAT, nie mniejszej niż 70.000,00 zł (słownie: siedemdziesiąt tysięcy złotych 00/100) każda. </w:t>
      </w:r>
      <w:r w:rsidRPr="00A714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A714B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A714B8">
        <w:rPr>
          <w:rFonts w:ascii="Times New Roman" w:eastAsia="Times New Roman" w:hAnsi="Times New Roman" w:cs="Times New Roman"/>
          <w:sz w:val="24"/>
          <w:szCs w:val="24"/>
          <w:lang w:eastAsia="pl-PL"/>
        </w:rPr>
        <w:br/>
        <w:t xml:space="preserve">Informacje dodatkowe: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III.2) PODSTAWY WYKLUCZENIA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14B8">
        <w:rPr>
          <w:rFonts w:ascii="Times New Roman" w:eastAsia="Times New Roman" w:hAnsi="Times New Roman" w:cs="Times New Roman"/>
          <w:b/>
          <w:bCs/>
          <w:sz w:val="24"/>
          <w:szCs w:val="24"/>
          <w:lang w:eastAsia="pl-PL"/>
        </w:rPr>
        <w:t>Pzp</w:t>
      </w:r>
      <w:proofErr w:type="spellEnd"/>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14B8">
        <w:rPr>
          <w:rFonts w:ascii="Times New Roman" w:eastAsia="Times New Roman" w:hAnsi="Times New Roman" w:cs="Times New Roman"/>
          <w:b/>
          <w:bCs/>
          <w:sz w:val="24"/>
          <w:szCs w:val="24"/>
          <w:lang w:eastAsia="pl-PL"/>
        </w:rPr>
        <w:t>Pzp</w:t>
      </w:r>
      <w:proofErr w:type="spellEnd"/>
      <w:r w:rsidRPr="00A714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714B8">
        <w:rPr>
          <w:rFonts w:ascii="Times New Roman" w:eastAsia="Times New Roman" w:hAnsi="Times New Roman" w:cs="Times New Roman"/>
          <w:sz w:val="24"/>
          <w:szCs w:val="24"/>
          <w:lang w:eastAsia="pl-PL"/>
        </w:rPr>
        <w:br/>
        <w:t xml:space="preserve">Tak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Oświadczenie o spełnianiu kryteriów selekcji </w:t>
      </w:r>
      <w:r w:rsidRPr="00A714B8">
        <w:rPr>
          <w:rFonts w:ascii="Times New Roman" w:eastAsia="Times New Roman" w:hAnsi="Times New Roman" w:cs="Times New Roman"/>
          <w:sz w:val="24"/>
          <w:szCs w:val="24"/>
          <w:lang w:eastAsia="pl-PL"/>
        </w:rPr>
        <w:br/>
        <w:t xml:space="preserve">Nie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A714B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III.5.1) W ZAKRESIE SPEŁNIANIA WARUNKÓW UDZIAŁU W POSTĘPOWANIU:</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dostaw wykonanych w okresie ostatnich 3 lat przed upływem terminu składania ofert, a jeżeli okres prowadzenia działalności jest krótszy - w tym okresie, wraz z podaniem ich wartości, przedmiotu, dat wykonania i podmiotów, na rzecz których dostawy zostały wykonane; b) dowody określające czy dostawy, o których mowa w lit. 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III.5.2) W ZAKRESIE KRYTERIÓW SELEKCJI:</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a) certyfikat zgodności z normą PN-EN 1176:2009 lub równoważną, wystawiony w języku polskim (w przypadku dokumentów obcojęzycznych - przetłumaczone na język polski) przez uprawnioną jednostkę certyfikującą (jednostkę oceniającą zgodność akredytowaną przez Polskie Centrum Akredytacji – PCA) dla wszystkich oferowanych urządzeń zabawowych; b)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wysokość swobodnego upadku HIC, wymiary strefy bezpieczeństwa, sposób zabezpieczenia antykorozyjnego elementów urządzenia.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III.7) INNE DOKUMENTY NIE WYMIENIONE W pkt III.3) - III.6)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technicznych lub sytuacji innych </w:t>
      </w:r>
      <w:r w:rsidRPr="00A714B8">
        <w:rPr>
          <w:rFonts w:ascii="Times New Roman" w:eastAsia="Times New Roman" w:hAnsi="Times New Roman" w:cs="Times New Roman"/>
          <w:sz w:val="24"/>
          <w:szCs w:val="24"/>
          <w:lang w:eastAsia="pl-PL"/>
        </w:rPr>
        <w:lastRenderedPageBreak/>
        <w:t xml:space="preserve">podmiotów na zasadach określonych w art. 22a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zamówieniu dotyczące wykonawcy i innych podmiotów, na których zdolnościach technicznych lub sytuacji polega wykonawca na zasadach określonych w art. 22a ustawy </w:t>
      </w:r>
      <w:proofErr w:type="spellStart"/>
      <w:r w:rsidRPr="00A714B8">
        <w:rPr>
          <w:rFonts w:ascii="Times New Roman" w:eastAsia="Times New Roman" w:hAnsi="Times New Roman" w:cs="Times New Roman"/>
          <w:sz w:val="24"/>
          <w:szCs w:val="24"/>
          <w:lang w:eastAsia="pl-PL"/>
        </w:rPr>
        <w:t>Pzp</w:t>
      </w:r>
      <w:proofErr w:type="spellEnd"/>
      <w:r w:rsidRPr="00A714B8">
        <w:rPr>
          <w:rFonts w:ascii="Times New Roman" w:eastAsia="Times New Roman" w:hAnsi="Times New Roman" w:cs="Times New Roman"/>
          <w:sz w:val="24"/>
          <w:szCs w:val="24"/>
          <w:lang w:eastAsia="pl-PL"/>
        </w:rPr>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 Poświadczenie za zgodność z oryginałem następuje w formie pisemnej.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u w:val="single"/>
          <w:lang w:eastAsia="pl-PL"/>
        </w:rPr>
        <w:t xml:space="preserve">SEKCJA IV: PROCEDURA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IV.1) OPIS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IV.1.1) Tryb udzielenia zamówienia: </w:t>
      </w:r>
      <w:r w:rsidRPr="00A714B8">
        <w:rPr>
          <w:rFonts w:ascii="Times New Roman" w:eastAsia="Times New Roman" w:hAnsi="Times New Roman" w:cs="Times New Roman"/>
          <w:sz w:val="24"/>
          <w:szCs w:val="24"/>
          <w:lang w:eastAsia="pl-PL"/>
        </w:rPr>
        <w:t xml:space="preserve">Przetarg nieograniczony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IV.1.2) Zamawiający żąda wniesienia wadium:</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Informacja na temat wadium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IV.1.3) Przewiduje się udzielenie zaliczek na poczet wykonania zamówienia:</w:t>
      </w:r>
      <w:r w:rsidRPr="00A714B8">
        <w:rPr>
          <w:rFonts w:ascii="Times New Roman" w:eastAsia="Times New Roman" w:hAnsi="Times New Roman" w:cs="Times New Roman"/>
          <w:sz w:val="24"/>
          <w:szCs w:val="24"/>
          <w:lang w:eastAsia="pl-PL"/>
        </w:rPr>
        <w:t xml:space="preserv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Należy podać informacje na temat udzielania zaliczek: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lastRenderedPageBreak/>
        <w:br/>
      </w:r>
      <w:r w:rsidRPr="00A714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14B8">
        <w:rPr>
          <w:rFonts w:ascii="Times New Roman" w:eastAsia="Times New Roman" w:hAnsi="Times New Roman" w:cs="Times New Roman"/>
          <w:sz w:val="24"/>
          <w:szCs w:val="24"/>
          <w:lang w:eastAsia="pl-PL"/>
        </w:rPr>
        <w:br/>
        <w:t xml:space="preserve">Nie </w:t>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IV.1.5.) Wymaga się złożenia oferty wariantowej: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Dopuszcza się złożenie oferty wariantowej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Liczba wykonawców   </w:t>
      </w:r>
      <w:r w:rsidRPr="00A714B8">
        <w:rPr>
          <w:rFonts w:ascii="Times New Roman" w:eastAsia="Times New Roman" w:hAnsi="Times New Roman" w:cs="Times New Roman"/>
          <w:sz w:val="24"/>
          <w:szCs w:val="24"/>
          <w:lang w:eastAsia="pl-PL"/>
        </w:rPr>
        <w:br/>
        <w:t xml:space="preserve">Przewidywana minimalna liczba wykonawców </w:t>
      </w:r>
      <w:r w:rsidRPr="00A714B8">
        <w:rPr>
          <w:rFonts w:ascii="Times New Roman" w:eastAsia="Times New Roman" w:hAnsi="Times New Roman" w:cs="Times New Roman"/>
          <w:sz w:val="24"/>
          <w:szCs w:val="24"/>
          <w:lang w:eastAsia="pl-PL"/>
        </w:rPr>
        <w:br/>
        <w:t xml:space="preserve">Maksymalna liczba wykonawców   </w:t>
      </w:r>
      <w:r w:rsidRPr="00A714B8">
        <w:rPr>
          <w:rFonts w:ascii="Times New Roman" w:eastAsia="Times New Roman" w:hAnsi="Times New Roman" w:cs="Times New Roman"/>
          <w:sz w:val="24"/>
          <w:szCs w:val="24"/>
          <w:lang w:eastAsia="pl-PL"/>
        </w:rPr>
        <w:br/>
        <w:t xml:space="preserve">Kryteria selekcji wykonawców: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IV.1.7) Informacje na temat umowy ramowej lub dynamicznego systemu zakupów: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Umowa ramowa będzie zawarta: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Czy przewiduje się ograniczenie liczby uczestników umowy ramowej: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Przewidziana maksymalna liczba uczestników umowy ramowej: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Zamówienie obejmuje ustanowienie dynamicznego systemu zakupów: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lastRenderedPageBreak/>
        <w:br/>
      </w:r>
      <w:r w:rsidRPr="00A714B8">
        <w:rPr>
          <w:rFonts w:ascii="Times New Roman" w:eastAsia="Times New Roman" w:hAnsi="Times New Roman" w:cs="Times New Roman"/>
          <w:b/>
          <w:bCs/>
          <w:sz w:val="24"/>
          <w:szCs w:val="24"/>
          <w:lang w:eastAsia="pl-PL"/>
        </w:rPr>
        <w:t xml:space="preserve">IV.1.8) Aukcja elektroniczna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Przewidziane jest przeprowadzenie aukcji elektronicznej </w:t>
      </w:r>
      <w:r w:rsidRPr="00A714B8">
        <w:rPr>
          <w:rFonts w:ascii="Times New Roman" w:eastAsia="Times New Roman" w:hAnsi="Times New Roman" w:cs="Times New Roman"/>
          <w:i/>
          <w:iCs/>
          <w:sz w:val="24"/>
          <w:szCs w:val="24"/>
          <w:lang w:eastAsia="pl-PL"/>
        </w:rPr>
        <w:t xml:space="preserve">(przetarg nieograniczony, przetarg ograniczony, negocjacje z ogłoszeniem) </w:t>
      </w:r>
      <w:r w:rsidRPr="00A714B8">
        <w:rPr>
          <w:rFonts w:ascii="Times New Roman" w:eastAsia="Times New Roman" w:hAnsi="Times New Roman" w:cs="Times New Roman"/>
          <w:sz w:val="24"/>
          <w:szCs w:val="24"/>
          <w:lang w:eastAsia="pl-PL"/>
        </w:rPr>
        <w:t xml:space="preserve">Nie </w:t>
      </w:r>
      <w:r w:rsidRPr="00A714B8">
        <w:rPr>
          <w:rFonts w:ascii="Times New Roman" w:eastAsia="Times New Roman" w:hAnsi="Times New Roman" w:cs="Times New Roman"/>
          <w:sz w:val="24"/>
          <w:szCs w:val="24"/>
          <w:lang w:eastAsia="pl-PL"/>
        </w:rPr>
        <w:br/>
        <w:t xml:space="preserve">Należy podać adres strony internetowej, na której aukcja będzie prowadzona: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14B8">
        <w:rPr>
          <w:rFonts w:ascii="Times New Roman" w:eastAsia="Times New Roman" w:hAnsi="Times New Roman" w:cs="Times New Roman"/>
          <w:sz w:val="24"/>
          <w:szCs w:val="24"/>
          <w:lang w:eastAsia="pl-PL"/>
        </w:rPr>
        <w:br/>
        <w:t xml:space="preserve">Informacje dotyczące przebiegu aukcji elektronicznej: </w:t>
      </w:r>
      <w:r w:rsidRPr="00A714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14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14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14B8">
        <w:rPr>
          <w:rFonts w:ascii="Times New Roman" w:eastAsia="Times New Roman" w:hAnsi="Times New Roman" w:cs="Times New Roman"/>
          <w:sz w:val="24"/>
          <w:szCs w:val="24"/>
          <w:lang w:eastAsia="pl-PL"/>
        </w:rPr>
        <w:br/>
        <w:t xml:space="preserve">Informacje o liczbie etapów aukcji elektronicznej i czasie ich trwania: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Czas trwania: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14B8">
        <w:rPr>
          <w:rFonts w:ascii="Times New Roman" w:eastAsia="Times New Roman" w:hAnsi="Times New Roman" w:cs="Times New Roman"/>
          <w:sz w:val="24"/>
          <w:szCs w:val="24"/>
          <w:lang w:eastAsia="pl-PL"/>
        </w:rPr>
        <w:br/>
        <w:t xml:space="preserve">Warunki zamknięcia aukcji elektronicznej: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IV.2) KRYTERIA OCENY OFERT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IV.2.1) Kryteria oceny ofert: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IV.2.2) Kryteria</w:t>
      </w:r>
      <w:r w:rsidRPr="00A714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Znaczenie</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60,00</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30,00</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10,00</w:t>
            </w:r>
          </w:p>
        </w:tc>
      </w:tr>
    </w:tbl>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14B8">
        <w:rPr>
          <w:rFonts w:ascii="Times New Roman" w:eastAsia="Times New Roman" w:hAnsi="Times New Roman" w:cs="Times New Roman"/>
          <w:b/>
          <w:bCs/>
          <w:sz w:val="24"/>
          <w:szCs w:val="24"/>
          <w:lang w:eastAsia="pl-PL"/>
        </w:rPr>
        <w:t>Pzp</w:t>
      </w:r>
      <w:proofErr w:type="spellEnd"/>
      <w:r w:rsidRPr="00A714B8">
        <w:rPr>
          <w:rFonts w:ascii="Times New Roman" w:eastAsia="Times New Roman" w:hAnsi="Times New Roman" w:cs="Times New Roman"/>
          <w:b/>
          <w:bCs/>
          <w:sz w:val="24"/>
          <w:szCs w:val="24"/>
          <w:lang w:eastAsia="pl-PL"/>
        </w:rPr>
        <w:t xml:space="preserve"> </w:t>
      </w:r>
      <w:r w:rsidRPr="00A714B8">
        <w:rPr>
          <w:rFonts w:ascii="Times New Roman" w:eastAsia="Times New Roman" w:hAnsi="Times New Roman" w:cs="Times New Roman"/>
          <w:sz w:val="24"/>
          <w:szCs w:val="24"/>
          <w:lang w:eastAsia="pl-PL"/>
        </w:rPr>
        <w:t xml:space="preserve">(przetarg nieograniczony) </w:t>
      </w:r>
      <w:r w:rsidRPr="00A714B8">
        <w:rPr>
          <w:rFonts w:ascii="Times New Roman" w:eastAsia="Times New Roman" w:hAnsi="Times New Roman" w:cs="Times New Roman"/>
          <w:sz w:val="24"/>
          <w:szCs w:val="24"/>
          <w:lang w:eastAsia="pl-PL"/>
        </w:rPr>
        <w:br/>
        <w:t xml:space="preserve">Nie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IV.3) Negocjacje z ogłoszeniem, dialog konkurencyjny, partnerstwo innowacyjne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IV.3.1) Informacje na temat negocjacji z ogłoszeniem</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Minimalne wymagania, które muszą spełniać wszystkie oferty: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14B8">
        <w:rPr>
          <w:rFonts w:ascii="Times New Roman" w:eastAsia="Times New Roman" w:hAnsi="Times New Roman" w:cs="Times New Roman"/>
          <w:sz w:val="24"/>
          <w:szCs w:val="24"/>
          <w:lang w:eastAsia="pl-PL"/>
        </w:rPr>
        <w:br/>
        <w:t xml:space="preserve">Przewidziany jest podział negocjacji na etapy w celu ograniczenia liczby ofert: </w:t>
      </w:r>
      <w:r w:rsidRPr="00A714B8">
        <w:rPr>
          <w:rFonts w:ascii="Times New Roman" w:eastAsia="Times New Roman" w:hAnsi="Times New Roman" w:cs="Times New Roman"/>
          <w:sz w:val="24"/>
          <w:szCs w:val="24"/>
          <w:lang w:eastAsia="pl-PL"/>
        </w:rPr>
        <w:br/>
        <w:t xml:space="preserve">Należy podać informacje na temat etapów negocjacji (w tym liczbę etapów):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lastRenderedPageBreak/>
        <w:t>IV.3.2) Informacje na temat dialogu konkurencyjnego</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Wstępny harmonogram postępowania: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Podział dialogu na etapy w celu ograniczenia liczby rozwiązań: </w:t>
      </w:r>
      <w:r w:rsidRPr="00A714B8">
        <w:rPr>
          <w:rFonts w:ascii="Times New Roman" w:eastAsia="Times New Roman" w:hAnsi="Times New Roman" w:cs="Times New Roman"/>
          <w:sz w:val="24"/>
          <w:szCs w:val="24"/>
          <w:lang w:eastAsia="pl-PL"/>
        </w:rPr>
        <w:br/>
        <w:t xml:space="preserve">Należy podać informacje na temat etapów dialogu: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IV.3.3) Informacje na temat partnerstwa innowacyjnego</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Informacje dodatkowe: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IV.4) Licytacja elektroniczna </w:t>
      </w:r>
      <w:r w:rsidRPr="00A714B8">
        <w:rPr>
          <w:rFonts w:ascii="Times New Roman" w:eastAsia="Times New Roman" w:hAnsi="Times New Roman" w:cs="Times New Roman"/>
          <w:sz w:val="24"/>
          <w:szCs w:val="24"/>
          <w:lang w:eastAsia="pl-PL"/>
        </w:rPr>
        <w:br/>
        <w:t xml:space="preserve">Adres strony internetowej, na której będzie prowadzona licytacja elektroniczna: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Informacje o liczbie etapów licytacji elektronicznej i czasie ich trwania: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Czas trwania: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Termin składania wniosków o dopuszczenie do udziału w licytacji elektronicznej: </w:t>
      </w:r>
      <w:r w:rsidRPr="00A714B8">
        <w:rPr>
          <w:rFonts w:ascii="Times New Roman" w:eastAsia="Times New Roman" w:hAnsi="Times New Roman" w:cs="Times New Roman"/>
          <w:sz w:val="24"/>
          <w:szCs w:val="24"/>
          <w:lang w:eastAsia="pl-PL"/>
        </w:rPr>
        <w:br/>
        <w:t xml:space="preserve">Data: godzina: </w:t>
      </w:r>
      <w:r w:rsidRPr="00A714B8">
        <w:rPr>
          <w:rFonts w:ascii="Times New Roman" w:eastAsia="Times New Roman" w:hAnsi="Times New Roman" w:cs="Times New Roman"/>
          <w:sz w:val="24"/>
          <w:szCs w:val="24"/>
          <w:lang w:eastAsia="pl-PL"/>
        </w:rPr>
        <w:br/>
        <w:t xml:space="preserve">Termin otwarcia licytacji elektronicznej: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 xml:space="preserve">Termin i warunki zamknięcia licytacji elektronicznej: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Wymagania dotyczące zabezpieczenia należytego wykonania umowy: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t xml:space="preserve">Informacje dodatkowe: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lastRenderedPageBreak/>
        <w:t>IV.5) ZMIANA UMOWY</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14B8">
        <w:rPr>
          <w:rFonts w:ascii="Times New Roman" w:eastAsia="Times New Roman" w:hAnsi="Times New Roman" w:cs="Times New Roman"/>
          <w:sz w:val="24"/>
          <w:szCs w:val="24"/>
          <w:lang w:eastAsia="pl-PL"/>
        </w:rPr>
        <w:t xml:space="preserve"> Tak </w:t>
      </w:r>
      <w:r w:rsidRPr="00A714B8">
        <w:rPr>
          <w:rFonts w:ascii="Times New Roman" w:eastAsia="Times New Roman" w:hAnsi="Times New Roman" w:cs="Times New Roman"/>
          <w:sz w:val="24"/>
          <w:szCs w:val="24"/>
          <w:lang w:eastAsia="pl-PL"/>
        </w:rPr>
        <w:br/>
        <w:t xml:space="preserve">Należy wskazać zakres, charakter zmian oraz warunki wprowadzenia zmian: </w:t>
      </w:r>
      <w:r w:rsidRPr="00A714B8">
        <w:rPr>
          <w:rFonts w:ascii="Times New Roman" w:eastAsia="Times New Roman" w:hAnsi="Times New Roman" w:cs="Times New Roman"/>
          <w:sz w:val="24"/>
          <w:szCs w:val="24"/>
          <w:lang w:eastAsia="pl-PL"/>
        </w:rPr>
        <w:br/>
        <w:t xml:space="preserve">1.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2. Zmiany, o których mowa w pkt 1,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3. Zmniejszenie wynagrodzenia w przypadku zmian w zakresie, o którym mowa w pkt 1 </w:t>
      </w:r>
      <w:proofErr w:type="spellStart"/>
      <w:r w:rsidRPr="00A714B8">
        <w:rPr>
          <w:rFonts w:ascii="Times New Roman" w:eastAsia="Times New Roman" w:hAnsi="Times New Roman" w:cs="Times New Roman"/>
          <w:sz w:val="24"/>
          <w:szCs w:val="24"/>
          <w:lang w:eastAsia="pl-PL"/>
        </w:rPr>
        <w:t>ppkt</w:t>
      </w:r>
      <w:proofErr w:type="spellEnd"/>
      <w:r w:rsidRPr="00A714B8">
        <w:rPr>
          <w:rFonts w:ascii="Times New Roman" w:eastAsia="Times New Roman" w:hAnsi="Times New Roman" w:cs="Times New Roman"/>
          <w:sz w:val="24"/>
          <w:szCs w:val="24"/>
          <w:lang w:eastAsia="pl-PL"/>
        </w:rPr>
        <w:t xml:space="preserve"> 6 nastąpi po sporządzeniu stosownej kalkulacji. 4. Warunkiem dokonania zmian, o których mowa w pkt 1 jest złożenie wniosku przez stronę inicjującą zmianę, zawierającego: 1) opis propozycji zmian, 2) uzasadnienie zmiany, 3) obliczenie kosztów zmiany, 4) opis wpływu zmiany na harmonogram i termin wykonania umowy.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IV.6) INFORMACJE ADMINISTRACYJNE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IV.6.1) Sposób udostępniania informacji o charakterze poufnym </w:t>
      </w:r>
      <w:r w:rsidRPr="00A714B8">
        <w:rPr>
          <w:rFonts w:ascii="Times New Roman" w:eastAsia="Times New Roman" w:hAnsi="Times New Roman" w:cs="Times New Roman"/>
          <w:i/>
          <w:iCs/>
          <w:sz w:val="24"/>
          <w:szCs w:val="24"/>
          <w:lang w:eastAsia="pl-PL"/>
        </w:rPr>
        <w:t xml:space="preserve">(jeżeli dotyczy):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Środki służące ochronie informacji o charakterze poufnym</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14B8">
        <w:rPr>
          <w:rFonts w:ascii="Times New Roman" w:eastAsia="Times New Roman" w:hAnsi="Times New Roman" w:cs="Times New Roman"/>
          <w:sz w:val="24"/>
          <w:szCs w:val="24"/>
          <w:lang w:eastAsia="pl-PL"/>
        </w:rPr>
        <w:br/>
        <w:t xml:space="preserve">Data: 2018-03-20, godzina: 09:00, </w:t>
      </w:r>
      <w:r w:rsidRPr="00A714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14B8">
        <w:rPr>
          <w:rFonts w:ascii="Times New Roman" w:eastAsia="Times New Roman" w:hAnsi="Times New Roman" w:cs="Times New Roman"/>
          <w:sz w:val="24"/>
          <w:szCs w:val="24"/>
          <w:lang w:eastAsia="pl-PL"/>
        </w:rPr>
        <w:br/>
        <w:t xml:space="preserve">Nie </w:t>
      </w:r>
      <w:r w:rsidRPr="00A714B8">
        <w:rPr>
          <w:rFonts w:ascii="Times New Roman" w:eastAsia="Times New Roman" w:hAnsi="Times New Roman" w:cs="Times New Roman"/>
          <w:sz w:val="24"/>
          <w:szCs w:val="24"/>
          <w:lang w:eastAsia="pl-PL"/>
        </w:rPr>
        <w:br/>
        <w:t xml:space="preserve">Wskazać powody: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14B8">
        <w:rPr>
          <w:rFonts w:ascii="Times New Roman" w:eastAsia="Times New Roman" w:hAnsi="Times New Roman" w:cs="Times New Roman"/>
          <w:sz w:val="24"/>
          <w:szCs w:val="24"/>
          <w:lang w:eastAsia="pl-PL"/>
        </w:rPr>
        <w:br/>
        <w:t xml:space="preserve">&gt; Oferta winna być sporządzona w języku polskim.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IV.6.3) Termin związania ofertą: </w:t>
      </w:r>
      <w:r w:rsidRPr="00A714B8">
        <w:rPr>
          <w:rFonts w:ascii="Times New Roman" w:eastAsia="Times New Roman" w:hAnsi="Times New Roman" w:cs="Times New Roman"/>
          <w:sz w:val="24"/>
          <w:szCs w:val="24"/>
          <w:lang w:eastAsia="pl-PL"/>
        </w:rPr>
        <w:t xml:space="preserve">do: okres w dniach: 30 (od ostatecznego terminu składania ofert)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IV.6.4) Przewiduje się unieważnienie postępowania o udzielenie zamówienia, w </w:t>
      </w:r>
      <w:r w:rsidRPr="00A714B8">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14B8">
        <w:rPr>
          <w:rFonts w:ascii="Times New Roman" w:eastAsia="Times New Roman" w:hAnsi="Times New Roman" w:cs="Times New Roman"/>
          <w:sz w:val="24"/>
          <w:szCs w:val="24"/>
          <w:lang w:eastAsia="pl-PL"/>
        </w:rPr>
        <w:t xml:space="preserve"> Nie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14B8">
        <w:rPr>
          <w:rFonts w:ascii="Times New Roman" w:eastAsia="Times New Roman" w:hAnsi="Times New Roman" w:cs="Times New Roman"/>
          <w:sz w:val="24"/>
          <w:szCs w:val="24"/>
          <w:lang w:eastAsia="pl-PL"/>
        </w:rPr>
        <w:t xml:space="preserve"> Nie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IV.6.6) Informacje dodatkowe:</w:t>
      </w:r>
      <w:r w:rsidRPr="00A714B8">
        <w:rPr>
          <w:rFonts w:ascii="Times New Roman" w:eastAsia="Times New Roman" w:hAnsi="Times New Roman" w:cs="Times New Roman"/>
          <w:sz w:val="24"/>
          <w:szCs w:val="24"/>
          <w:lang w:eastAsia="pl-PL"/>
        </w:rPr>
        <w:t xml:space="preserve"> </w:t>
      </w:r>
      <w:r w:rsidRPr="00A714B8">
        <w:rPr>
          <w:rFonts w:ascii="Times New Roman" w:eastAsia="Times New Roman" w:hAnsi="Times New Roman" w:cs="Times New Roman"/>
          <w:sz w:val="24"/>
          <w:szCs w:val="24"/>
          <w:lang w:eastAsia="pl-PL"/>
        </w:rPr>
        <w:br/>
      </w:r>
    </w:p>
    <w:p w:rsidR="00A714B8" w:rsidRPr="00A714B8" w:rsidRDefault="00A714B8" w:rsidP="00A714B8">
      <w:pPr>
        <w:spacing w:after="0" w:line="240" w:lineRule="auto"/>
        <w:jc w:val="center"/>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u w:val="single"/>
          <w:lang w:eastAsia="pl-PL"/>
        </w:rPr>
        <w:t xml:space="preserve">ZAŁĄCZNIK I - INFORMACJE DOTYCZĄCE OFERT CZĘŚCIOWYCH </w:t>
      </w:r>
    </w:p>
    <w:p w:rsidR="00A714B8" w:rsidRPr="00A714B8" w:rsidRDefault="00A714B8" w:rsidP="00A714B8">
      <w:pPr>
        <w:spacing w:after="0" w:line="240" w:lineRule="auto"/>
        <w:rPr>
          <w:rFonts w:ascii="Times New Roman" w:eastAsia="Times New Roman" w:hAnsi="Times New Roman" w:cs="Times New Roman"/>
          <w:sz w:val="24"/>
          <w:szCs w:val="24"/>
          <w:lang w:eastAsia="pl-PL"/>
        </w:rPr>
      </w:pPr>
    </w:p>
    <w:p w:rsidR="00A714B8" w:rsidRPr="00A714B8" w:rsidRDefault="00A714B8" w:rsidP="00A714B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180"/>
        <w:gridCol w:w="834"/>
        <w:gridCol w:w="7295"/>
      </w:tblGrid>
      <w:tr w:rsidR="00A714B8" w:rsidRPr="00A714B8" w:rsidTr="00A714B8">
        <w:trPr>
          <w:tblCellSpacing w:w="15" w:type="dxa"/>
        </w:trPr>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1</w:t>
            </w:r>
          </w:p>
        </w:tc>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Nazwa: </w:t>
            </w:r>
          </w:p>
        </w:tc>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Dostawa i montaż urządzeń zabawowych na plac zabaw zlokalizowany na działce nr 39/170 obręb 4, przy ul. Kasztanowej w Tczewie.</w:t>
            </w:r>
          </w:p>
        </w:tc>
      </w:tr>
    </w:tbl>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1) Krótki opis przedmiotu zamówienia </w:t>
      </w:r>
      <w:r w:rsidRPr="00A714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14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714B8">
        <w:rPr>
          <w:rFonts w:ascii="Times New Roman" w:eastAsia="Times New Roman" w:hAnsi="Times New Roman" w:cs="Times New Roman"/>
          <w:sz w:val="24"/>
          <w:szCs w:val="24"/>
          <w:lang w:eastAsia="pl-PL"/>
        </w:rPr>
        <w:t xml:space="preserve">1. W szczególności w zakres części nr 1 wchodzi: • wykonanie rysunku zagospodarowania placu zabaw (koncepcja architektoniczna), który podlegać będzie zatwierdzeniu przed realizacją przez Zamawiającego. Koncepcja winna przedstawiać m.in. rozmieszczenie urządzeń zabawowych w terenie oraz zwymiarowane strefy bezpieczeństwa poszczególnych urządzeń jak również grubości nawierzchni bezpiecznych; • demontaż istniejących urządzeń zabawowych w sposób pozwalający na ich ponowny montaż w innej lokalizacji oraz przewóz zdemontowanych urządzeń do Zakładu Usług Komunalnych w Tczewie. Istniejące urządzenia zabawowe przeznaczone do demontażu: - zjeżdżalnia o konstrukcji drewnianej ze ślizgiem stalowym – 1 szt., - huśtawka wahadłowa pojedyncza o konstrukcji drewnianej – 1 szt., - karuzela tarczowa – 1 szt., - piaskownica o konstrukcji drewnianej -1 szt., - bujawki na sprężynach – 2 szt., - ławki o konstrukcji betonowej i siedzisku drewnianym – 2 szt.; • rozbiórka fragmentu stalowego panelowego ogrodzenia systemowego o dł. 36 m, wysokości 1,0 m w sposób pozwalający na wykorzystanie ogrodzenia do ponownego montażu w celu powiększenia istniejącego placu zabaw; • montaż ogrodzenia o długości 36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i wysokości 1,0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z wykorzystaniem zdemontowanych przęseł i słupków, o długości przęsła 2,5 m oraz montaż dodatkowych nowych elementów ogrodzenia o długości 8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pręty ocynkowane gr. 4 mm, malowane dwukrotnie proszkowo w kolorze zielonym (powiększenie istniejącego placu zabaw); • dostawa i montaż nowych urządzeń zabawowych wraz z wykonaniem nawierzchni bezpiecznej. Urządzenia zabawowe muszą być fabrycznie nowe wolne od wad fizycznych i prawnych, muszą posiadać dokumenty potwierdzające wykonanie ich zgodnie z normą PN-EN 1176-1:2009 lub równoważną. 2. Wszystkie urządzenia muszą być fabrycznie nowe wolne od wad fizycznych i prawnych, muszą posiadać dokumenty potwierdzające wykonanie ich zgodnie z normą PN-EN 1176-1:2009 lub równoważną. 3. Szczegółowy Opis przedmiotu zamówienia znajduje się w pkt 3 Opisu przedmiotu zamówienia SIWZ.</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2) Wspólny Słownik Zamówień(CPV): </w:t>
      </w:r>
      <w:r w:rsidRPr="00A714B8">
        <w:rPr>
          <w:rFonts w:ascii="Times New Roman" w:eastAsia="Times New Roman" w:hAnsi="Times New Roman" w:cs="Times New Roman"/>
          <w:sz w:val="24"/>
          <w:szCs w:val="24"/>
          <w:lang w:eastAsia="pl-PL"/>
        </w:rPr>
        <w:t>45112723-9, 45223800-4, 45111291-4, 37535200-9</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3) Wartość części zamówienia(jeżeli zamawiający podaje informacje o wartości zamówienia):</w:t>
      </w:r>
      <w:r w:rsidRPr="00A714B8">
        <w:rPr>
          <w:rFonts w:ascii="Times New Roman" w:eastAsia="Times New Roman" w:hAnsi="Times New Roman" w:cs="Times New Roman"/>
          <w:sz w:val="24"/>
          <w:szCs w:val="24"/>
          <w:lang w:eastAsia="pl-PL"/>
        </w:rPr>
        <w:br/>
        <w:t xml:space="preserve">Wartość bez VAT: </w:t>
      </w:r>
      <w:r w:rsidRPr="00A714B8">
        <w:rPr>
          <w:rFonts w:ascii="Times New Roman" w:eastAsia="Times New Roman" w:hAnsi="Times New Roman" w:cs="Times New Roman"/>
          <w:sz w:val="24"/>
          <w:szCs w:val="24"/>
          <w:lang w:eastAsia="pl-PL"/>
        </w:rPr>
        <w:br/>
        <w:t xml:space="preserve">Waluta: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lastRenderedPageBreak/>
        <w:t xml:space="preserve">4) Czas trwania lub termin wykonania: </w:t>
      </w:r>
      <w:r w:rsidRPr="00A714B8">
        <w:rPr>
          <w:rFonts w:ascii="Times New Roman" w:eastAsia="Times New Roman" w:hAnsi="Times New Roman" w:cs="Times New Roman"/>
          <w:sz w:val="24"/>
          <w:szCs w:val="24"/>
          <w:lang w:eastAsia="pl-PL"/>
        </w:rPr>
        <w:br/>
        <w:t xml:space="preserve">okres w miesiącach: </w:t>
      </w:r>
      <w:r w:rsidRPr="00A714B8">
        <w:rPr>
          <w:rFonts w:ascii="Times New Roman" w:eastAsia="Times New Roman" w:hAnsi="Times New Roman" w:cs="Times New Roman"/>
          <w:sz w:val="24"/>
          <w:szCs w:val="24"/>
          <w:lang w:eastAsia="pl-PL"/>
        </w:rPr>
        <w:br/>
        <w:t>okres w dniach: 60</w:t>
      </w:r>
      <w:r w:rsidRPr="00A714B8">
        <w:rPr>
          <w:rFonts w:ascii="Times New Roman" w:eastAsia="Times New Roman" w:hAnsi="Times New Roman" w:cs="Times New Roman"/>
          <w:sz w:val="24"/>
          <w:szCs w:val="24"/>
          <w:lang w:eastAsia="pl-PL"/>
        </w:rPr>
        <w:br/>
        <w:t xml:space="preserve">data rozpoczęcia: </w:t>
      </w:r>
      <w:r w:rsidRPr="00A714B8">
        <w:rPr>
          <w:rFonts w:ascii="Times New Roman" w:eastAsia="Times New Roman" w:hAnsi="Times New Roman" w:cs="Times New Roman"/>
          <w:sz w:val="24"/>
          <w:szCs w:val="24"/>
          <w:lang w:eastAsia="pl-PL"/>
        </w:rPr>
        <w:br/>
        <w:t xml:space="preserve">data zakończenia: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Znaczenie</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60,00</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30,00</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10,00</w:t>
            </w:r>
          </w:p>
        </w:tc>
      </w:tr>
    </w:tbl>
    <w:p w:rsidR="00A714B8" w:rsidRPr="00A714B8" w:rsidRDefault="00A714B8" w:rsidP="00A714B8">
      <w:pPr>
        <w:spacing w:after="24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6) INFORMACJE DODATKOWE:</w:t>
      </w:r>
      <w:r w:rsidRPr="00A714B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14"/>
      </w:tblGrid>
      <w:tr w:rsidR="00A714B8" w:rsidRPr="00A714B8" w:rsidTr="00A714B8">
        <w:trPr>
          <w:tblCellSpacing w:w="15" w:type="dxa"/>
        </w:trPr>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Część nr: </w:t>
            </w:r>
          </w:p>
        </w:tc>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2</w:t>
            </w:r>
          </w:p>
        </w:tc>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Nazwa: </w:t>
            </w:r>
          </w:p>
        </w:tc>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Część nr 2 (w tym zadanie nr I, II, III, IV, V)</w:t>
            </w:r>
          </w:p>
        </w:tc>
      </w:tr>
    </w:tbl>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b/>
          <w:bCs/>
          <w:sz w:val="24"/>
          <w:szCs w:val="24"/>
          <w:lang w:eastAsia="pl-PL"/>
        </w:rPr>
        <w:t xml:space="preserve">1) Krótki opis przedmiotu zamówienia </w:t>
      </w:r>
      <w:r w:rsidRPr="00A714B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714B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714B8">
        <w:rPr>
          <w:rFonts w:ascii="Times New Roman" w:eastAsia="Times New Roman" w:hAnsi="Times New Roman" w:cs="Times New Roman"/>
          <w:sz w:val="24"/>
          <w:szCs w:val="24"/>
          <w:lang w:eastAsia="pl-PL"/>
        </w:rPr>
        <w:t xml:space="preserve">1. Część nr 2 w tym zadanie nr I, II, III, IV, V) 1) Zadanie I: Dostawa i montaż urządzeń zabawowych na plac zabaw zlokalizowany na działce nr 270, obręb 5 przy ul. Rokickiej 21 w Tczewie. W zakres zadania wchodzi: • wykonanie rysunku zagospodarowania placu zabaw (koncepcja architektoniczna), który podlegać będzie zatwierdzeniu przed realizacją przez Zamawiającego. Koncepcja winna przedstawiać m.in. rozmieszczenie urządzeń zabawowych w terenie oraz zwymiarowane strefy bezpieczeństwa poszczególnych urządzeń jak również grubości nawierzchni bezpiecznych; • demontaż istniejących urządzeń zabawowych oraz ich utylizacja. Istniejące urządzenia zabawowe przeznaczone do demontażu: - zjeżdżalnia o konstrukcji stalowej ze ślizgiem stalowym – 1 szt., - huśtawka wahadłowa pojedyncza o konstrukcji stalowej - 2 szt., - huśtawka wahadłowa podwójna drewniana wraz z drewnianymi drabinkami ukośnymi – 1 szt., - ławka drewniana bez oparcia – 2 szt.; • rozbiórka drewnianego ogrodzenia o dł. 48 m w sposób pozwalający na wykorzystanie ogrodzenia do ponownego montażu; • montaż nowego ogrodzenia systemowego stalowego, panelowego o wysokości 1 m oraz o długości 80 </w:t>
      </w:r>
      <w:proofErr w:type="spellStart"/>
      <w:r w:rsidRPr="00A714B8">
        <w:rPr>
          <w:rFonts w:ascii="Times New Roman" w:eastAsia="Times New Roman" w:hAnsi="Times New Roman" w:cs="Times New Roman"/>
          <w:sz w:val="24"/>
          <w:szCs w:val="24"/>
          <w:lang w:eastAsia="pl-PL"/>
        </w:rPr>
        <w:t>mb</w:t>
      </w:r>
      <w:proofErr w:type="spellEnd"/>
      <w:r w:rsidRPr="00A714B8">
        <w:rPr>
          <w:rFonts w:ascii="Times New Roman" w:eastAsia="Times New Roman" w:hAnsi="Times New Roman" w:cs="Times New Roman"/>
          <w:sz w:val="24"/>
          <w:szCs w:val="24"/>
          <w:lang w:eastAsia="pl-PL"/>
        </w:rPr>
        <w:t xml:space="preserve"> , w tym montaż furtki o szerokości w świetle 1 m; • dostawa i montaż nowych urządzeń zabawowych wraz z wykonaniem nawierzchni bezpiecznej. 2) Zadanie II: Dostawa i montaż urządzeń zabawowych oraz wykonanie nawierzchni bezpiecznej pod urządzenia zabawowe na terenie działki nr 208/2 obręb 6 przy ul. Jedności Narodu w Tczewie. W zakres zadania wchodzi : • dostawa i montaż nowych urządzeń zabawowych wraz z wykonaniem nawierzchni bezpiecznej. 3) Zadanie III: Dostawa i montaż urządzeń zabawowych oraz wykonanie nawierzchni bezpiecznej pod urządzenia zabawowe na terenie działki nr 559/2 obręb 6 przy Al. Zwycięstwa w Tczewie. W zakres zadania wchodzi: • demontaż istniejących urządzeń zabawowych w sposób pozwalający na ich ponowny montaż w innym miejscu, oraz przewóz zdemontowanych urządzeń do Zakładu Usług Komunalnych w Tczewie: - zjeżdżalnia o konstrukcji drewnianej ze ślizgiem stalowym wraz z huśtawką wahadłową pojedynczą- 1 szt., - piaskownica o konstrukcji drewnianej- 1 szt., - bujawki na sprężynach – 3 szt., - ławki o konstrukcji betonowej i siedzisku drewnianym - 3 szt., - betonowy stół do tenisa stołowego - 1 szt.; • przygotowanie terenu do montażu nowych urządzeń zabawowych poprzez wyrównanie, niwelacja terenu placu zabaw; • dostawa i montaż nowych urządzeń zabawowych wraz z wykonaniem nawierzchni bezpiecznej. 4) Zadanie IV: Dostawa i montaż urządzeń zabawowych oraz wykonanie nawierzchni bezpiecznej pod urządzenia zabawowe na </w:t>
      </w:r>
      <w:r w:rsidRPr="00A714B8">
        <w:rPr>
          <w:rFonts w:ascii="Times New Roman" w:eastAsia="Times New Roman" w:hAnsi="Times New Roman" w:cs="Times New Roman"/>
          <w:sz w:val="24"/>
          <w:szCs w:val="24"/>
          <w:lang w:eastAsia="pl-PL"/>
        </w:rPr>
        <w:lastRenderedPageBreak/>
        <w:t>terenie działki nr 325/10 obręb 9 przy ul. S. Konarskiego w Tczewie. 5) Zadanie V: Dostawa i montaż urządzeń zabawowych na plac zabaw zlokalizowany na działce nr 357/2 obręb 4, przy ul. Jagiełły 1 i 3 w Tczewie. 2. Wszystkie urządzenia muszą być fabrycznie nowe wolne od wad fizycznych i prawnych, muszą posiadać dokumenty potwierdzające wykonanie ich zgodnie z normą PN-EN 1176-1:2009 lub równoważną. 3. Szczegółowy Opis przedmiotu zamówienia znajduje się w pkt 3 Opisu przedmiotu zamówienia SIWZ.</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2) Wspólny Słownik Zamówień(CPV): </w:t>
      </w:r>
      <w:r w:rsidRPr="00A714B8">
        <w:rPr>
          <w:rFonts w:ascii="Times New Roman" w:eastAsia="Times New Roman" w:hAnsi="Times New Roman" w:cs="Times New Roman"/>
          <w:sz w:val="24"/>
          <w:szCs w:val="24"/>
          <w:lang w:eastAsia="pl-PL"/>
        </w:rPr>
        <w:t>45112723-9, 45223800-4, 45111291-4, 37535200-9</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3) Wartość części zamówienia(jeżeli zamawiający podaje informacje o wartości zamówienia):</w:t>
      </w:r>
      <w:r w:rsidRPr="00A714B8">
        <w:rPr>
          <w:rFonts w:ascii="Times New Roman" w:eastAsia="Times New Roman" w:hAnsi="Times New Roman" w:cs="Times New Roman"/>
          <w:sz w:val="24"/>
          <w:szCs w:val="24"/>
          <w:lang w:eastAsia="pl-PL"/>
        </w:rPr>
        <w:br/>
        <w:t xml:space="preserve">Wartość bez VAT: </w:t>
      </w:r>
      <w:r w:rsidRPr="00A714B8">
        <w:rPr>
          <w:rFonts w:ascii="Times New Roman" w:eastAsia="Times New Roman" w:hAnsi="Times New Roman" w:cs="Times New Roman"/>
          <w:sz w:val="24"/>
          <w:szCs w:val="24"/>
          <w:lang w:eastAsia="pl-PL"/>
        </w:rPr>
        <w:br/>
        <w:t xml:space="preserve">Waluta: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4) Czas trwania lub termin wykonania: </w:t>
      </w:r>
      <w:r w:rsidRPr="00A714B8">
        <w:rPr>
          <w:rFonts w:ascii="Times New Roman" w:eastAsia="Times New Roman" w:hAnsi="Times New Roman" w:cs="Times New Roman"/>
          <w:sz w:val="24"/>
          <w:szCs w:val="24"/>
          <w:lang w:eastAsia="pl-PL"/>
        </w:rPr>
        <w:br/>
        <w:t xml:space="preserve">okres w miesiącach: </w:t>
      </w:r>
      <w:r w:rsidRPr="00A714B8">
        <w:rPr>
          <w:rFonts w:ascii="Times New Roman" w:eastAsia="Times New Roman" w:hAnsi="Times New Roman" w:cs="Times New Roman"/>
          <w:sz w:val="24"/>
          <w:szCs w:val="24"/>
          <w:lang w:eastAsia="pl-PL"/>
        </w:rPr>
        <w:br/>
        <w:t>okres w dniach: 80</w:t>
      </w:r>
      <w:r w:rsidRPr="00A714B8">
        <w:rPr>
          <w:rFonts w:ascii="Times New Roman" w:eastAsia="Times New Roman" w:hAnsi="Times New Roman" w:cs="Times New Roman"/>
          <w:sz w:val="24"/>
          <w:szCs w:val="24"/>
          <w:lang w:eastAsia="pl-PL"/>
        </w:rPr>
        <w:br/>
        <w:t xml:space="preserve">data rozpoczęcia: </w:t>
      </w:r>
      <w:r w:rsidRPr="00A714B8">
        <w:rPr>
          <w:rFonts w:ascii="Times New Roman" w:eastAsia="Times New Roman" w:hAnsi="Times New Roman" w:cs="Times New Roman"/>
          <w:sz w:val="24"/>
          <w:szCs w:val="24"/>
          <w:lang w:eastAsia="pl-PL"/>
        </w:rPr>
        <w:br/>
        <w:t xml:space="preserve">data zakończenia: </w:t>
      </w: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Znaczenie</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60,00</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30,00</w:t>
            </w:r>
          </w:p>
        </w:tc>
      </w:tr>
      <w:tr w:rsidR="00A714B8" w:rsidRPr="00A714B8" w:rsidTr="00A714B8">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t>10,00</w:t>
            </w:r>
          </w:p>
        </w:tc>
      </w:tr>
    </w:tbl>
    <w:p w:rsidR="00A714B8" w:rsidRPr="00A714B8" w:rsidRDefault="00A714B8" w:rsidP="00A714B8">
      <w:pPr>
        <w:spacing w:after="240" w:line="240" w:lineRule="auto"/>
        <w:rPr>
          <w:rFonts w:ascii="Times New Roman" w:eastAsia="Times New Roman" w:hAnsi="Times New Roman" w:cs="Times New Roman"/>
          <w:sz w:val="24"/>
          <w:szCs w:val="24"/>
          <w:lang w:eastAsia="pl-PL"/>
        </w:rPr>
      </w:pPr>
      <w:r w:rsidRPr="00A714B8">
        <w:rPr>
          <w:rFonts w:ascii="Times New Roman" w:eastAsia="Times New Roman" w:hAnsi="Times New Roman" w:cs="Times New Roman"/>
          <w:sz w:val="24"/>
          <w:szCs w:val="24"/>
          <w:lang w:eastAsia="pl-PL"/>
        </w:rPr>
        <w:br/>
      </w:r>
      <w:r w:rsidRPr="00A714B8">
        <w:rPr>
          <w:rFonts w:ascii="Times New Roman" w:eastAsia="Times New Roman" w:hAnsi="Times New Roman" w:cs="Times New Roman"/>
          <w:b/>
          <w:bCs/>
          <w:sz w:val="24"/>
          <w:szCs w:val="24"/>
          <w:lang w:eastAsia="pl-PL"/>
        </w:rPr>
        <w:t>6) INFORMACJE DODATKOWE:</w:t>
      </w:r>
      <w:r w:rsidRPr="00A714B8">
        <w:rPr>
          <w:rFonts w:ascii="Times New Roman" w:eastAsia="Times New Roman" w:hAnsi="Times New Roman" w:cs="Times New Roman"/>
          <w:sz w:val="24"/>
          <w:szCs w:val="24"/>
          <w:lang w:eastAsia="pl-PL"/>
        </w:rPr>
        <w:br/>
      </w:r>
    </w:p>
    <w:p w:rsidR="00A714B8" w:rsidRPr="00A714B8" w:rsidRDefault="00A714B8" w:rsidP="00A714B8">
      <w:pPr>
        <w:spacing w:after="240" w:line="240" w:lineRule="auto"/>
        <w:rPr>
          <w:rFonts w:ascii="Times New Roman" w:eastAsia="Times New Roman" w:hAnsi="Times New Roman" w:cs="Times New Roman"/>
          <w:sz w:val="24"/>
          <w:szCs w:val="24"/>
          <w:lang w:eastAsia="pl-PL"/>
        </w:rPr>
      </w:pPr>
    </w:p>
    <w:p w:rsidR="00A714B8" w:rsidRPr="00A714B8" w:rsidRDefault="00A714B8" w:rsidP="00A714B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14B8" w:rsidRPr="00A714B8" w:rsidTr="00A714B8">
        <w:trPr>
          <w:tblCellSpacing w:w="15" w:type="dxa"/>
        </w:trPr>
        <w:tc>
          <w:tcPr>
            <w:tcW w:w="0" w:type="auto"/>
            <w:vAlign w:val="center"/>
            <w:hideMark/>
          </w:tcPr>
          <w:p w:rsidR="00A714B8" w:rsidRPr="00A714B8" w:rsidRDefault="00A714B8" w:rsidP="00A714B8">
            <w:pPr>
              <w:spacing w:after="0" w:line="240" w:lineRule="auto"/>
              <w:rPr>
                <w:rFonts w:ascii="Times New Roman" w:eastAsia="Times New Roman" w:hAnsi="Times New Roman" w:cs="Times New Roman"/>
                <w:sz w:val="24"/>
                <w:szCs w:val="24"/>
                <w:lang w:eastAsia="pl-PL"/>
              </w:rPr>
            </w:pPr>
          </w:p>
        </w:tc>
      </w:tr>
    </w:tbl>
    <w:p w:rsidR="00D94FC8" w:rsidRPr="00A714B8" w:rsidRDefault="00D94FC8" w:rsidP="00A714B8">
      <w:bookmarkStart w:id="0" w:name="_GoBack"/>
      <w:bookmarkEnd w:id="0"/>
    </w:p>
    <w:sectPr w:rsidR="00D94FC8" w:rsidRPr="00A71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16"/>
    <w:rsid w:val="00447DE5"/>
    <w:rsid w:val="005B0016"/>
    <w:rsid w:val="00A37DB6"/>
    <w:rsid w:val="00A714B8"/>
    <w:rsid w:val="00D94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908">
      <w:bodyDiv w:val="1"/>
      <w:marLeft w:val="0"/>
      <w:marRight w:val="0"/>
      <w:marTop w:val="0"/>
      <w:marBottom w:val="0"/>
      <w:divBdr>
        <w:top w:val="none" w:sz="0" w:space="0" w:color="auto"/>
        <w:left w:val="none" w:sz="0" w:space="0" w:color="auto"/>
        <w:bottom w:val="none" w:sz="0" w:space="0" w:color="auto"/>
        <w:right w:val="none" w:sz="0" w:space="0" w:color="auto"/>
      </w:divBdr>
      <w:divsChild>
        <w:div w:id="1031568676">
          <w:marLeft w:val="0"/>
          <w:marRight w:val="0"/>
          <w:marTop w:val="0"/>
          <w:marBottom w:val="0"/>
          <w:divBdr>
            <w:top w:val="none" w:sz="0" w:space="0" w:color="auto"/>
            <w:left w:val="none" w:sz="0" w:space="0" w:color="auto"/>
            <w:bottom w:val="none" w:sz="0" w:space="0" w:color="auto"/>
            <w:right w:val="none" w:sz="0" w:space="0" w:color="auto"/>
          </w:divBdr>
          <w:divsChild>
            <w:div w:id="1706785379">
              <w:marLeft w:val="0"/>
              <w:marRight w:val="0"/>
              <w:marTop w:val="0"/>
              <w:marBottom w:val="0"/>
              <w:divBdr>
                <w:top w:val="none" w:sz="0" w:space="0" w:color="auto"/>
                <w:left w:val="none" w:sz="0" w:space="0" w:color="auto"/>
                <w:bottom w:val="none" w:sz="0" w:space="0" w:color="auto"/>
                <w:right w:val="none" w:sz="0" w:space="0" w:color="auto"/>
              </w:divBdr>
            </w:div>
            <w:div w:id="1343431389">
              <w:marLeft w:val="0"/>
              <w:marRight w:val="0"/>
              <w:marTop w:val="0"/>
              <w:marBottom w:val="0"/>
              <w:divBdr>
                <w:top w:val="none" w:sz="0" w:space="0" w:color="auto"/>
                <w:left w:val="none" w:sz="0" w:space="0" w:color="auto"/>
                <w:bottom w:val="none" w:sz="0" w:space="0" w:color="auto"/>
                <w:right w:val="none" w:sz="0" w:space="0" w:color="auto"/>
              </w:divBdr>
            </w:div>
            <w:div w:id="1058823732">
              <w:marLeft w:val="0"/>
              <w:marRight w:val="0"/>
              <w:marTop w:val="0"/>
              <w:marBottom w:val="0"/>
              <w:divBdr>
                <w:top w:val="none" w:sz="0" w:space="0" w:color="auto"/>
                <w:left w:val="none" w:sz="0" w:space="0" w:color="auto"/>
                <w:bottom w:val="none" w:sz="0" w:space="0" w:color="auto"/>
                <w:right w:val="none" w:sz="0" w:space="0" w:color="auto"/>
              </w:divBdr>
              <w:divsChild>
                <w:div w:id="63653014">
                  <w:marLeft w:val="0"/>
                  <w:marRight w:val="0"/>
                  <w:marTop w:val="0"/>
                  <w:marBottom w:val="0"/>
                  <w:divBdr>
                    <w:top w:val="none" w:sz="0" w:space="0" w:color="auto"/>
                    <w:left w:val="none" w:sz="0" w:space="0" w:color="auto"/>
                    <w:bottom w:val="none" w:sz="0" w:space="0" w:color="auto"/>
                    <w:right w:val="none" w:sz="0" w:space="0" w:color="auto"/>
                  </w:divBdr>
                </w:div>
              </w:divsChild>
            </w:div>
            <w:div w:id="1087463403">
              <w:marLeft w:val="0"/>
              <w:marRight w:val="0"/>
              <w:marTop w:val="0"/>
              <w:marBottom w:val="0"/>
              <w:divBdr>
                <w:top w:val="none" w:sz="0" w:space="0" w:color="auto"/>
                <w:left w:val="none" w:sz="0" w:space="0" w:color="auto"/>
                <w:bottom w:val="none" w:sz="0" w:space="0" w:color="auto"/>
                <w:right w:val="none" w:sz="0" w:space="0" w:color="auto"/>
              </w:divBdr>
              <w:divsChild>
                <w:div w:id="555973609">
                  <w:marLeft w:val="0"/>
                  <w:marRight w:val="0"/>
                  <w:marTop w:val="0"/>
                  <w:marBottom w:val="0"/>
                  <w:divBdr>
                    <w:top w:val="none" w:sz="0" w:space="0" w:color="auto"/>
                    <w:left w:val="none" w:sz="0" w:space="0" w:color="auto"/>
                    <w:bottom w:val="none" w:sz="0" w:space="0" w:color="auto"/>
                    <w:right w:val="none" w:sz="0" w:space="0" w:color="auto"/>
                  </w:divBdr>
                </w:div>
              </w:divsChild>
            </w:div>
            <w:div w:id="1922175795">
              <w:marLeft w:val="0"/>
              <w:marRight w:val="0"/>
              <w:marTop w:val="0"/>
              <w:marBottom w:val="0"/>
              <w:divBdr>
                <w:top w:val="none" w:sz="0" w:space="0" w:color="auto"/>
                <w:left w:val="none" w:sz="0" w:space="0" w:color="auto"/>
                <w:bottom w:val="none" w:sz="0" w:space="0" w:color="auto"/>
                <w:right w:val="none" w:sz="0" w:space="0" w:color="auto"/>
              </w:divBdr>
              <w:divsChild>
                <w:div w:id="1389651084">
                  <w:marLeft w:val="0"/>
                  <w:marRight w:val="0"/>
                  <w:marTop w:val="0"/>
                  <w:marBottom w:val="0"/>
                  <w:divBdr>
                    <w:top w:val="none" w:sz="0" w:space="0" w:color="auto"/>
                    <w:left w:val="none" w:sz="0" w:space="0" w:color="auto"/>
                    <w:bottom w:val="none" w:sz="0" w:space="0" w:color="auto"/>
                    <w:right w:val="none" w:sz="0" w:space="0" w:color="auto"/>
                  </w:divBdr>
                </w:div>
                <w:div w:id="1884712811">
                  <w:marLeft w:val="0"/>
                  <w:marRight w:val="0"/>
                  <w:marTop w:val="0"/>
                  <w:marBottom w:val="0"/>
                  <w:divBdr>
                    <w:top w:val="none" w:sz="0" w:space="0" w:color="auto"/>
                    <w:left w:val="none" w:sz="0" w:space="0" w:color="auto"/>
                    <w:bottom w:val="none" w:sz="0" w:space="0" w:color="auto"/>
                    <w:right w:val="none" w:sz="0" w:space="0" w:color="auto"/>
                  </w:divBdr>
                </w:div>
                <w:div w:id="37897444">
                  <w:marLeft w:val="0"/>
                  <w:marRight w:val="0"/>
                  <w:marTop w:val="0"/>
                  <w:marBottom w:val="0"/>
                  <w:divBdr>
                    <w:top w:val="none" w:sz="0" w:space="0" w:color="auto"/>
                    <w:left w:val="none" w:sz="0" w:space="0" w:color="auto"/>
                    <w:bottom w:val="none" w:sz="0" w:space="0" w:color="auto"/>
                    <w:right w:val="none" w:sz="0" w:space="0" w:color="auto"/>
                  </w:divBdr>
                </w:div>
                <w:div w:id="1878080025">
                  <w:marLeft w:val="0"/>
                  <w:marRight w:val="0"/>
                  <w:marTop w:val="0"/>
                  <w:marBottom w:val="0"/>
                  <w:divBdr>
                    <w:top w:val="none" w:sz="0" w:space="0" w:color="auto"/>
                    <w:left w:val="none" w:sz="0" w:space="0" w:color="auto"/>
                    <w:bottom w:val="none" w:sz="0" w:space="0" w:color="auto"/>
                    <w:right w:val="none" w:sz="0" w:space="0" w:color="auto"/>
                  </w:divBdr>
                </w:div>
              </w:divsChild>
            </w:div>
            <w:div w:id="297691758">
              <w:marLeft w:val="0"/>
              <w:marRight w:val="0"/>
              <w:marTop w:val="0"/>
              <w:marBottom w:val="0"/>
              <w:divBdr>
                <w:top w:val="none" w:sz="0" w:space="0" w:color="auto"/>
                <w:left w:val="none" w:sz="0" w:space="0" w:color="auto"/>
                <w:bottom w:val="none" w:sz="0" w:space="0" w:color="auto"/>
                <w:right w:val="none" w:sz="0" w:space="0" w:color="auto"/>
              </w:divBdr>
              <w:divsChild>
                <w:div w:id="417557764">
                  <w:marLeft w:val="0"/>
                  <w:marRight w:val="0"/>
                  <w:marTop w:val="0"/>
                  <w:marBottom w:val="0"/>
                  <w:divBdr>
                    <w:top w:val="none" w:sz="0" w:space="0" w:color="auto"/>
                    <w:left w:val="none" w:sz="0" w:space="0" w:color="auto"/>
                    <w:bottom w:val="none" w:sz="0" w:space="0" w:color="auto"/>
                    <w:right w:val="none" w:sz="0" w:space="0" w:color="auto"/>
                  </w:divBdr>
                </w:div>
                <w:div w:id="1467041819">
                  <w:marLeft w:val="0"/>
                  <w:marRight w:val="0"/>
                  <w:marTop w:val="0"/>
                  <w:marBottom w:val="0"/>
                  <w:divBdr>
                    <w:top w:val="none" w:sz="0" w:space="0" w:color="auto"/>
                    <w:left w:val="none" w:sz="0" w:space="0" w:color="auto"/>
                    <w:bottom w:val="none" w:sz="0" w:space="0" w:color="auto"/>
                    <w:right w:val="none" w:sz="0" w:space="0" w:color="auto"/>
                  </w:divBdr>
                </w:div>
                <w:div w:id="1230463471">
                  <w:marLeft w:val="0"/>
                  <w:marRight w:val="0"/>
                  <w:marTop w:val="0"/>
                  <w:marBottom w:val="0"/>
                  <w:divBdr>
                    <w:top w:val="none" w:sz="0" w:space="0" w:color="auto"/>
                    <w:left w:val="none" w:sz="0" w:space="0" w:color="auto"/>
                    <w:bottom w:val="none" w:sz="0" w:space="0" w:color="auto"/>
                    <w:right w:val="none" w:sz="0" w:space="0" w:color="auto"/>
                  </w:divBdr>
                </w:div>
                <w:div w:id="548879673">
                  <w:marLeft w:val="0"/>
                  <w:marRight w:val="0"/>
                  <w:marTop w:val="0"/>
                  <w:marBottom w:val="0"/>
                  <w:divBdr>
                    <w:top w:val="none" w:sz="0" w:space="0" w:color="auto"/>
                    <w:left w:val="none" w:sz="0" w:space="0" w:color="auto"/>
                    <w:bottom w:val="none" w:sz="0" w:space="0" w:color="auto"/>
                    <w:right w:val="none" w:sz="0" w:space="0" w:color="auto"/>
                  </w:divBdr>
                </w:div>
                <w:div w:id="1235165086">
                  <w:marLeft w:val="0"/>
                  <w:marRight w:val="0"/>
                  <w:marTop w:val="0"/>
                  <w:marBottom w:val="0"/>
                  <w:divBdr>
                    <w:top w:val="none" w:sz="0" w:space="0" w:color="auto"/>
                    <w:left w:val="none" w:sz="0" w:space="0" w:color="auto"/>
                    <w:bottom w:val="none" w:sz="0" w:space="0" w:color="auto"/>
                    <w:right w:val="none" w:sz="0" w:space="0" w:color="auto"/>
                  </w:divBdr>
                </w:div>
                <w:div w:id="2147041549">
                  <w:marLeft w:val="0"/>
                  <w:marRight w:val="0"/>
                  <w:marTop w:val="0"/>
                  <w:marBottom w:val="0"/>
                  <w:divBdr>
                    <w:top w:val="none" w:sz="0" w:space="0" w:color="auto"/>
                    <w:left w:val="none" w:sz="0" w:space="0" w:color="auto"/>
                    <w:bottom w:val="none" w:sz="0" w:space="0" w:color="auto"/>
                    <w:right w:val="none" w:sz="0" w:space="0" w:color="auto"/>
                  </w:divBdr>
                </w:div>
                <w:div w:id="999508280">
                  <w:marLeft w:val="0"/>
                  <w:marRight w:val="0"/>
                  <w:marTop w:val="0"/>
                  <w:marBottom w:val="0"/>
                  <w:divBdr>
                    <w:top w:val="none" w:sz="0" w:space="0" w:color="auto"/>
                    <w:left w:val="none" w:sz="0" w:space="0" w:color="auto"/>
                    <w:bottom w:val="none" w:sz="0" w:space="0" w:color="auto"/>
                    <w:right w:val="none" w:sz="0" w:space="0" w:color="auto"/>
                  </w:divBdr>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sChild>
                <w:div w:id="758255036">
                  <w:marLeft w:val="0"/>
                  <w:marRight w:val="0"/>
                  <w:marTop w:val="0"/>
                  <w:marBottom w:val="0"/>
                  <w:divBdr>
                    <w:top w:val="none" w:sz="0" w:space="0" w:color="auto"/>
                    <w:left w:val="none" w:sz="0" w:space="0" w:color="auto"/>
                    <w:bottom w:val="none" w:sz="0" w:space="0" w:color="auto"/>
                    <w:right w:val="none" w:sz="0" w:space="0" w:color="auto"/>
                  </w:divBdr>
                </w:div>
                <w:div w:id="1396708331">
                  <w:marLeft w:val="0"/>
                  <w:marRight w:val="0"/>
                  <w:marTop w:val="0"/>
                  <w:marBottom w:val="0"/>
                  <w:divBdr>
                    <w:top w:val="none" w:sz="0" w:space="0" w:color="auto"/>
                    <w:left w:val="none" w:sz="0" w:space="0" w:color="auto"/>
                    <w:bottom w:val="none" w:sz="0" w:space="0" w:color="auto"/>
                    <w:right w:val="none" w:sz="0" w:space="0" w:color="auto"/>
                  </w:divBdr>
                </w:div>
              </w:divsChild>
            </w:div>
            <w:div w:id="450363803">
              <w:marLeft w:val="0"/>
              <w:marRight w:val="0"/>
              <w:marTop w:val="0"/>
              <w:marBottom w:val="0"/>
              <w:divBdr>
                <w:top w:val="none" w:sz="0" w:space="0" w:color="auto"/>
                <w:left w:val="none" w:sz="0" w:space="0" w:color="auto"/>
                <w:bottom w:val="none" w:sz="0" w:space="0" w:color="auto"/>
                <w:right w:val="none" w:sz="0" w:space="0" w:color="auto"/>
              </w:divBdr>
              <w:divsChild>
                <w:div w:id="1467120595">
                  <w:marLeft w:val="0"/>
                  <w:marRight w:val="0"/>
                  <w:marTop w:val="0"/>
                  <w:marBottom w:val="0"/>
                  <w:divBdr>
                    <w:top w:val="none" w:sz="0" w:space="0" w:color="auto"/>
                    <w:left w:val="none" w:sz="0" w:space="0" w:color="auto"/>
                    <w:bottom w:val="none" w:sz="0" w:space="0" w:color="auto"/>
                    <w:right w:val="none" w:sz="0" w:space="0" w:color="auto"/>
                  </w:divBdr>
                </w:div>
                <w:div w:id="80178175">
                  <w:marLeft w:val="0"/>
                  <w:marRight w:val="0"/>
                  <w:marTop w:val="0"/>
                  <w:marBottom w:val="0"/>
                  <w:divBdr>
                    <w:top w:val="none" w:sz="0" w:space="0" w:color="auto"/>
                    <w:left w:val="none" w:sz="0" w:space="0" w:color="auto"/>
                    <w:bottom w:val="none" w:sz="0" w:space="0" w:color="auto"/>
                    <w:right w:val="none" w:sz="0" w:space="0" w:color="auto"/>
                  </w:divBdr>
                </w:div>
                <w:div w:id="1318919570">
                  <w:marLeft w:val="0"/>
                  <w:marRight w:val="0"/>
                  <w:marTop w:val="0"/>
                  <w:marBottom w:val="0"/>
                  <w:divBdr>
                    <w:top w:val="none" w:sz="0" w:space="0" w:color="auto"/>
                    <w:left w:val="none" w:sz="0" w:space="0" w:color="auto"/>
                    <w:bottom w:val="none" w:sz="0" w:space="0" w:color="auto"/>
                    <w:right w:val="none" w:sz="0" w:space="0" w:color="auto"/>
                  </w:divBdr>
                </w:div>
                <w:div w:id="215316982">
                  <w:marLeft w:val="0"/>
                  <w:marRight w:val="0"/>
                  <w:marTop w:val="0"/>
                  <w:marBottom w:val="0"/>
                  <w:divBdr>
                    <w:top w:val="none" w:sz="0" w:space="0" w:color="auto"/>
                    <w:left w:val="none" w:sz="0" w:space="0" w:color="auto"/>
                    <w:bottom w:val="none" w:sz="0" w:space="0" w:color="auto"/>
                    <w:right w:val="none" w:sz="0" w:space="0" w:color="auto"/>
                  </w:divBdr>
                </w:div>
                <w:div w:id="2000693193">
                  <w:marLeft w:val="0"/>
                  <w:marRight w:val="0"/>
                  <w:marTop w:val="0"/>
                  <w:marBottom w:val="0"/>
                  <w:divBdr>
                    <w:top w:val="none" w:sz="0" w:space="0" w:color="auto"/>
                    <w:left w:val="none" w:sz="0" w:space="0" w:color="auto"/>
                    <w:bottom w:val="none" w:sz="0" w:space="0" w:color="auto"/>
                    <w:right w:val="none" w:sz="0" w:space="0" w:color="auto"/>
                  </w:divBdr>
                </w:div>
                <w:div w:id="1712611468">
                  <w:marLeft w:val="0"/>
                  <w:marRight w:val="0"/>
                  <w:marTop w:val="0"/>
                  <w:marBottom w:val="0"/>
                  <w:divBdr>
                    <w:top w:val="none" w:sz="0" w:space="0" w:color="auto"/>
                    <w:left w:val="none" w:sz="0" w:space="0" w:color="auto"/>
                    <w:bottom w:val="none" w:sz="0" w:space="0" w:color="auto"/>
                    <w:right w:val="none" w:sz="0" w:space="0" w:color="auto"/>
                  </w:divBdr>
                </w:div>
                <w:div w:id="1834174349">
                  <w:marLeft w:val="0"/>
                  <w:marRight w:val="0"/>
                  <w:marTop w:val="0"/>
                  <w:marBottom w:val="0"/>
                  <w:divBdr>
                    <w:top w:val="none" w:sz="0" w:space="0" w:color="auto"/>
                    <w:left w:val="none" w:sz="0" w:space="0" w:color="auto"/>
                    <w:bottom w:val="none" w:sz="0" w:space="0" w:color="auto"/>
                    <w:right w:val="none" w:sz="0" w:space="0" w:color="auto"/>
                  </w:divBdr>
                </w:div>
              </w:divsChild>
            </w:div>
            <w:div w:id="1980182637">
              <w:marLeft w:val="0"/>
              <w:marRight w:val="0"/>
              <w:marTop w:val="0"/>
              <w:marBottom w:val="0"/>
              <w:divBdr>
                <w:top w:val="none" w:sz="0" w:space="0" w:color="auto"/>
                <w:left w:val="none" w:sz="0" w:space="0" w:color="auto"/>
                <w:bottom w:val="none" w:sz="0" w:space="0" w:color="auto"/>
                <w:right w:val="none" w:sz="0" w:space="0" w:color="auto"/>
              </w:divBdr>
              <w:divsChild>
                <w:div w:id="769356344">
                  <w:marLeft w:val="0"/>
                  <w:marRight w:val="0"/>
                  <w:marTop w:val="0"/>
                  <w:marBottom w:val="0"/>
                  <w:divBdr>
                    <w:top w:val="none" w:sz="0" w:space="0" w:color="auto"/>
                    <w:left w:val="none" w:sz="0" w:space="0" w:color="auto"/>
                    <w:bottom w:val="none" w:sz="0" w:space="0" w:color="auto"/>
                    <w:right w:val="none" w:sz="0" w:space="0" w:color="auto"/>
                  </w:divBdr>
                </w:div>
                <w:div w:id="1722099623">
                  <w:marLeft w:val="0"/>
                  <w:marRight w:val="0"/>
                  <w:marTop w:val="0"/>
                  <w:marBottom w:val="0"/>
                  <w:divBdr>
                    <w:top w:val="none" w:sz="0" w:space="0" w:color="auto"/>
                    <w:left w:val="none" w:sz="0" w:space="0" w:color="auto"/>
                    <w:bottom w:val="none" w:sz="0" w:space="0" w:color="auto"/>
                    <w:right w:val="none" w:sz="0" w:space="0" w:color="auto"/>
                  </w:divBdr>
                </w:div>
                <w:div w:id="1246839564">
                  <w:marLeft w:val="0"/>
                  <w:marRight w:val="0"/>
                  <w:marTop w:val="0"/>
                  <w:marBottom w:val="0"/>
                  <w:divBdr>
                    <w:top w:val="none" w:sz="0" w:space="0" w:color="auto"/>
                    <w:left w:val="none" w:sz="0" w:space="0" w:color="auto"/>
                    <w:bottom w:val="none" w:sz="0" w:space="0" w:color="auto"/>
                    <w:right w:val="none" w:sz="0" w:space="0" w:color="auto"/>
                  </w:divBdr>
                </w:div>
                <w:div w:id="1156187870">
                  <w:marLeft w:val="0"/>
                  <w:marRight w:val="0"/>
                  <w:marTop w:val="0"/>
                  <w:marBottom w:val="0"/>
                  <w:divBdr>
                    <w:top w:val="none" w:sz="0" w:space="0" w:color="auto"/>
                    <w:left w:val="none" w:sz="0" w:space="0" w:color="auto"/>
                    <w:bottom w:val="none" w:sz="0" w:space="0" w:color="auto"/>
                    <w:right w:val="none" w:sz="0" w:space="0" w:color="auto"/>
                  </w:divBdr>
                </w:div>
                <w:div w:id="2029522515">
                  <w:marLeft w:val="0"/>
                  <w:marRight w:val="0"/>
                  <w:marTop w:val="0"/>
                  <w:marBottom w:val="0"/>
                  <w:divBdr>
                    <w:top w:val="none" w:sz="0" w:space="0" w:color="auto"/>
                    <w:left w:val="none" w:sz="0" w:space="0" w:color="auto"/>
                    <w:bottom w:val="none" w:sz="0" w:space="0" w:color="auto"/>
                    <w:right w:val="none" w:sz="0" w:space="0" w:color="auto"/>
                  </w:divBdr>
                </w:div>
                <w:div w:id="159586944">
                  <w:marLeft w:val="0"/>
                  <w:marRight w:val="0"/>
                  <w:marTop w:val="0"/>
                  <w:marBottom w:val="0"/>
                  <w:divBdr>
                    <w:top w:val="none" w:sz="0" w:space="0" w:color="auto"/>
                    <w:left w:val="none" w:sz="0" w:space="0" w:color="auto"/>
                    <w:bottom w:val="none" w:sz="0" w:space="0" w:color="auto"/>
                    <w:right w:val="none" w:sz="0" w:space="0" w:color="auto"/>
                  </w:divBdr>
                </w:div>
                <w:div w:id="616836129">
                  <w:marLeft w:val="0"/>
                  <w:marRight w:val="0"/>
                  <w:marTop w:val="0"/>
                  <w:marBottom w:val="0"/>
                  <w:divBdr>
                    <w:top w:val="none" w:sz="0" w:space="0" w:color="auto"/>
                    <w:left w:val="none" w:sz="0" w:space="0" w:color="auto"/>
                    <w:bottom w:val="none" w:sz="0" w:space="0" w:color="auto"/>
                    <w:right w:val="none" w:sz="0" w:space="0" w:color="auto"/>
                  </w:divBdr>
                </w:div>
                <w:div w:id="1190410000">
                  <w:marLeft w:val="0"/>
                  <w:marRight w:val="0"/>
                  <w:marTop w:val="0"/>
                  <w:marBottom w:val="0"/>
                  <w:divBdr>
                    <w:top w:val="none" w:sz="0" w:space="0" w:color="auto"/>
                    <w:left w:val="none" w:sz="0" w:space="0" w:color="auto"/>
                    <w:bottom w:val="none" w:sz="0" w:space="0" w:color="auto"/>
                    <w:right w:val="none" w:sz="0" w:space="0" w:color="auto"/>
                  </w:divBdr>
                </w:div>
              </w:divsChild>
            </w:div>
            <w:div w:id="13061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679">
      <w:bodyDiv w:val="1"/>
      <w:marLeft w:val="0"/>
      <w:marRight w:val="0"/>
      <w:marTop w:val="0"/>
      <w:marBottom w:val="0"/>
      <w:divBdr>
        <w:top w:val="none" w:sz="0" w:space="0" w:color="auto"/>
        <w:left w:val="none" w:sz="0" w:space="0" w:color="auto"/>
        <w:bottom w:val="none" w:sz="0" w:space="0" w:color="auto"/>
        <w:right w:val="none" w:sz="0" w:space="0" w:color="auto"/>
      </w:divBdr>
      <w:divsChild>
        <w:div w:id="878593863">
          <w:marLeft w:val="0"/>
          <w:marRight w:val="0"/>
          <w:marTop w:val="0"/>
          <w:marBottom w:val="0"/>
          <w:divBdr>
            <w:top w:val="none" w:sz="0" w:space="0" w:color="auto"/>
            <w:left w:val="none" w:sz="0" w:space="0" w:color="auto"/>
            <w:bottom w:val="none" w:sz="0" w:space="0" w:color="auto"/>
            <w:right w:val="none" w:sz="0" w:space="0" w:color="auto"/>
          </w:divBdr>
          <w:divsChild>
            <w:div w:id="579103837">
              <w:marLeft w:val="0"/>
              <w:marRight w:val="0"/>
              <w:marTop w:val="0"/>
              <w:marBottom w:val="0"/>
              <w:divBdr>
                <w:top w:val="none" w:sz="0" w:space="0" w:color="auto"/>
                <w:left w:val="none" w:sz="0" w:space="0" w:color="auto"/>
                <w:bottom w:val="none" w:sz="0" w:space="0" w:color="auto"/>
                <w:right w:val="none" w:sz="0" w:space="0" w:color="auto"/>
              </w:divBdr>
              <w:divsChild>
                <w:div w:id="2046981018">
                  <w:marLeft w:val="0"/>
                  <w:marRight w:val="0"/>
                  <w:marTop w:val="0"/>
                  <w:marBottom w:val="0"/>
                  <w:divBdr>
                    <w:top w:val="none" w:sz="0" w:space="0" w:color="auto"/>
                    <w:left w:val="none" w:sz="0" w:space="0" w:color="auto"/>
                    <w:bottom w:val="none" w:sz="0" w:space="0" w:color="auto"/>
                    <w:right w:val="none" w:sz="0" w:space="0" w:color="auto"/>
                  </w:divBdr>
                </w:div>
                <w:div w:id="158353553">
                  <w:marLeft w:val="0"/>
                  <w:marRight w:val="0"/>
                  <w:marTop w:val="0"/>
                  <w:marBottom w:val="0"/>
                  <w:divBdr>
                    <w:top w:val="none" w:sz="0" w:space="0" w:color="auto"/>
                    <w:left w:val="none" w:sz="0" w:space="0" w:color="auto"/>
                    <w:bottom w:val="none" w:sz="0" w:space="0" w:color="auto"/>
                    <w:right w:val="none" w:sz="0" w:space="0" w:color="auto"/>
                  </w:divBdr>
                </w:div>
                <w:div w:id="2035299947">
                  <w:marLeft w:val="0"/>
                  <w:marRight w:val="0"/>
                  <w:marTop w:val="0"/>
                  <w:marBottom w:val="0"/>
                  <w:divBdr>
                    <w:top w:val="none" w:sz="0" w:space="0" w:color="auto"/>
                    <w:left w:val="none" w:sz="0" w:space="0" w:color="auto"/>
                    <w:bottom w:val="none" w:sz="0" w:space="0" w:color="auto"/>
                    <w:right w:val="none" w:sz="0" w:space="0" w:color="auto"/>
                  </w:divBdr>
                  <w:divsChild>
                    <w:div w:id="220869328">
                      <w:marLeft w:val="0"/>
                      <w:marRight w:val="0"/>
                      <w:marTop w:val="0"/>
                      <w:marBottom w:val="0"/>
                      <w:divBdr>
                        <w:top w:val="none" w:sz="0" w:space="0" w:color="auto"/>
                        <w:left w:val="none" w:sz="0" w:space="0" w:color="auto"/>
                        <w:bottom w:val="none" w:sz="0" w:space="0" w:color="auto"/>
                        <w:right w:val="none" w:sz="0" w:space="0" w:color="auto"/>
                      </w:divBdr>
                    </w:div>
                  </w:divsChild>
                </w:div>
                <w:div w:id="587809967">
                  <w:marLeft w:val="0"/>
                  <w:marRight w:val="0"/>
                  <w:marTop w:val="0"/>
                  <w:marBottom w:val="0"/>
                  <w:divBdr>
                    <w:top w:val="none" w:sz="0" w:space="0" w:color="auto"/>
                    <w:left w:val="none" w:sz="0" w:space="0" w:color="auto"/>
                    <w:bottom w:val="none" w:sz="0" w:space="0" w:color="auto"/>
                    <w:right w:val="none" w:sz="0" w:space="0" w:color="auto"/>
                  </w:divBdr>
                  <w:divsChild>
                    <w:div w:id="1323462648">
                      <w:marLeft w:val="0"/>
                      <w:marRight w:val="0"/>
                      <w:marTop w:val="0"/>
                      <w:marBottom w:val="0"/>
                      <w:divBdr>
                        <w:top w:val="none" w:sz="0" w:space="0" w:color="auto"/>
                        <w:left w:val="none" w:sz="0" w:space="0" w:color="auto"/>
                        <w:bottom w:val="none" w:sz="0" w:space="0" w:color="auto"/>
                        <w:right w:val="none" w:sz="0" w:space="0" w:color="auto"/>
                      </w:divBdr>
                    </w:div>
                  </w:divsChild>
                </w:div>
                <w:div w:id="1649625464">
                  <w:marLeft w:val="0"/>
                  <w:marRight w:val="0"/>
                  <w:marTop w:val="0"/>
                  <w:marBottom w:val="0"/>
                  <w:divBdr>
                    <w:top w:val="none" w:sz="0" w:space="0" w:color="auto"/>
                    <w:left w:val="none" w:sz="0" w:space="0" w:color="auto"/>
                    <w:bottom w:val="none" w:sz="0" w:space="0" w:color="auto"/>
                    <w:right w:val="none" w:sz="0" w:space="0" w:color="auto"/>
                  </w:divBdr>
                  <w:divsChild>
                    <w:div w:id="239369581">
                      <w:marLeft w:val="0"/>
                      <w:marRight w:val="0"/>
                      <w:marTop w:val="0"/>
                      <w:marBottom w:val="0"/>
                      <w:divBdr>
                        <w:top w:val="none" w:sz="0" w:space="0" w:color="auto"/>
                        <w:left w:val="none" w:sz="0" w:space="0" w:color="auto"/>
                        <w:bottom w:val="none" w:sz="0" w:space="0" w:color="auto"/>
                        <w:right w:val="none" w:sz="0" w:space="0" w:color="auto"/>
                      </w:divBdr>
                    </w:div>
                    <w:div w:id="2086797522">
                      <w:marLeft w:val="0"/>
                      <w:marRight w:val="0"/>
                      <w:marTop w:val="0"/>
                      <w:marBottom w:val="0"/>
                      <w:divBdr>
                        <w:top w:val="none" w:sz="0" w:space="0" w:color="auto"/>
                        <w:left w:val="none" w:sz="0" w:space="0" w:color="auto"/>
                        <w:bottom w:val="none" w:sz="0" w:space="0" w:color="auto"/>
                        <w:right w:val="none" w:sz="0" w:space="0" w:color="auto"/>
                      </w:divBdr>
                    </w:div>
                    <w:div w:id="189952368">
                      <w:marLeft w:val="0"/>
                      <w:marRight w:val="0"/>
                      <w:marTop w:val="0"/>
                      <w:marBottom w:val="0"/>
                      <w:divBdr>
                        <w:top w:val="none" w:sz="0" w:space="0" w:color="auto"/>
                        <w:left w:val="none" w:sz="0" w:space="0" w:color="auto"/>
                        <w:bottom w:val="none" w:sz="0" w:space="0" w:color="auto"/>
                        <w:right w:val="none" w:sz="0" w:space="0" w:color="auto"/>
                      </w:divBdr>
                    </w:div>
                    <w:div w:id="46104394">
                      <w:marLeft w:val="0"/>
                      <w:marRight w:val="0"/>
                      <w:marTop w:val="0"/>
                      <w:marBottom w:val="0"/>
                      <w:divBdr>
                        <w:top w:val="none" w:sz="0" w:space="0" w:color="auto"/>
                        <w:left w:val="none" w:sz="0" w:space="0" w:color="auto"/>
                        <w:bottom w:val="none" w:sz="0" w:space="0" w:color="auto"/>
                        <w:right w:val="none" w:sz="0" w:space="0" w:color="auto"/>
                      </w:divBdr>
                    </w:div>
                  </w:divsChild>
                </w:div>
                <w:div w:id="9986755">
                  <w:marLeft w:val="0"/>
                  <w:marRight w:val="0"/>
                  <w:marTop w:val="0"/>
                  <w:marBottom w:val="0"/>
                  <w:divBdr>
                    <w:top w:val="none" w:sz="0" w:space="0" w:color="auto"/>
                    <w:left w:val="none" w:sz="0" w:space="0" w:color="auto"/>
                    <w:bottom w:val="none" w:sz="0" w:space="0" w:color="auto"/>
                    <w:right w:val="none" w:sz="0" w:space="0" w:color="auto"/>
                  </w:divBdr>
                  <w:divsChild>
                    <w:div w:id="292910145">
                      <w:marLeft w:val="0"/>
                      <w:marRight w:val="0"/>
                      <w:marTop w:val="0"/>
                      <w:marBottom w:val="0"/>
                      <w:divBdr>
                        <w:top w:val="none" w:sz="0" w:space="0" w:color="auto"/>
                        <w:left w:val="none" w:sz="0" w:space="0" w:color="auto"/>
                        <w:bottom w:val="none" w:sz="0" w:space="0" w:color="auto"/>
                        <w:right w:val="none" w:sz="0" w:space="0" w:color="auto"/>
                      </w:divBdr>
                    </w:div>
                    <w:div w:id="2109155311">
                      <w:marLeft w:val="0"/>
                      <w:marRight w:val="0"/>
                      <w:marTop w:val="0"/>
                      <w:marBottom w:val="0"/>
                      <w:divBdr>
                        <w:top w:val="none" w:sz="0" w:space="0" w:color="auto"/>
                        <w:left w:val="none" w:sz="0" w:space="0" w:color="auto"/>
                        <w:bottom w:val="none" w:sz="0" w:space="0" w:color="auto"/>
                        <w:right w:val="none" w:sz="0" w:space="0" w:color="auto"/>
                      </w:divBdr>
                    </w:div>
                    <w:div w:id="514079212">
                      <w:marLeft w:val="0"/>
                      <w:marRight w:val="0"/>
                      <w:marTop w:val="0"/>
                      <w:marBottom w:val="0"/>
                      <w:divBdr>
                        <w:top w:val="none" w:sz="0" w:space="0" w:color="auto"/>
                        <w:left w:val="none" w:sz="0" w:space="0" w:color="auto"/>
                        <w:bottom w:val="none" w:sz="0" w:space="0" w:color="auto"/>
                        <w:right w:val="none" w:sz="0" w:space="0" w:color="auto"/>
                      </w:divBdr>
                    </w:div>
                    <w:div w:id="546991080">
                      <w:marLeft w:val="0"/>
                      <w:marRight w:val="0"/>
                      <w:marTop w:val="0"/>
                      <w:marBottom w:val="0"/>
                      <w:divBdr>
                        <w:top w:val="none" w:sz="0" w:space="0" w:color="auto"/>
                        <w:left w:val="none" w:sz="0" w:space="0" w:color="auto"/>
                        <w:bottom w:val="none" w:sz="0" w:space="0" w:color="auto"/>
                        <w:right w:val="none" w:sz="0" w:space="0" w:color="auto"/>
                      </w:divBdr>
                    </w:div>
                    <w:div w:id="1236402650">
                      <w:marLeft w:val="0"/>
                      <w:marRight w:val="0"/>
                      <w:marTop w:val="0"/>
                      <w:marBottom w:val="0"/>
                      <w:divBdr>
                        <w:top w:val="none" w:sz="0" w:space="0" w:color="auto"/>
                        <w:left w:val="none" w:sz="0" w:space="0" w:color="auto"/>
                        <w:bottom w:val="none" w:sz="0" w:space="0" w:color="auto"/>
                        <w:right w:val="none" w:sz="0" w:space="0" w:color="auto"/>
                      </w:divBdr>
                    </w:div>
                    <w:div w:id="464003147">
                      <w:marLeft w:val="0"/>
                      <w:marRight w:val="0"/>
                      <w:marTop w:val="0"/>
                      <w:marBottom w:val="0"/>
                      <w:divBdr>
                        <w:top w:val="none" w:sz="0" w:space="0" w:color="auto"/>
                        <w:left w:val="none" w:sz="0" w:space="0" w:color="auto"/>
                        <w:bottom w:val="none" w:sz="0" w:space="0" w:color="auto"/>
                        <w:right w:val="none" w:sz="0" w:space="0" w:color="auto"/>
                      </w:divBdr>
                    </w:div>
                    <w:div w:id="1652907588">
                      <w:marLeft w:val="0"/>
                      <w:marRight w:val="0"/>
                      <w:marTop w:val="0"/>
                      <w:marBottom w:val="0"/>
                      <w:divBdr>
                        <w:top w:val="none" w:sz="0" w:space="0" w:color="auto"/>
                        <w:left w:val="none" w:sz="0" w:space="0" w:color="auto"/>
                        <w:bottom w:val="none" w:sz="0" w:space="0" w:color="auto"/>
                        <w:right w:val="none" w:sz="0" w:space="0" w:color="auto"/>
                      </w:divBdr>
                    </w:div>
                  </w:divsChild>
                </w:div>
                <w:div w:id="771123592">
                  <w:marLeft w:val="0"/>
                  <w:marRight w:val="0"/>
                  <w:marTop w:val="0"/>
                  <w:marBottom w:val="0"/>
                  <w:divBdr>
                    <w:top w:val="none" w:sz="0" w:space="0" w:color="auto"/>
                    <w:left w:val="none" w:sz="0" w:space="0" w:color="auto"/>
                    <w:bottom w:val="none" w:sz="0" w:space="0" w:color="auto"/>
                    <w:right w:val="none" w:sz="0" w:space="0" w:color="auto"/>
                  </w:divBdr>
                  <w:divsChild>
                    <w:div w:id="2026705590">
                      <w:marLeft w:val="0"/>
                      <w:marRight w:val="0"/>
                      <w:marTop w:val="0"/>
                      <w:marBottom w:val="0"/>
                      <w:divBdr>
                        <w:top w:val="none" w:sz="0" w:space="0" w:color="auto"/>
                        <w:left w:val="none" w:sz="0" w:space="0" w:color="auto"/>
                        <w:bottom w:val="none" w:sz="0" w:space="0" w:color="auto"/>
                        <w:right w:val="none" w:sz="0" w:space="0" w:color="auto"/>
                      </w:divBdr>
                    </w:div>
                    <w:div w:id="984356149">
                      <w:marLeft w:val="0"/>
                      <w:marRight w:val="0"/>
                      <w:marTop w:val="0"/>
                      <w:marBottom w:val="0"/>
                      <w:divBdr>
                        <w:top w:val="none" w:sz="0" w:space="0" w:color="auto"/>
                        <w:left w:val="none" w:sz="0" w:space="0" w:color="auto"/>
                        <w:bottom w:val="none" w:sz="0" w:space="0" w:color="auto"/>
                        <w:right w:val="none" w:sz="0" w:space="0" w:color="auto"/>
                      </w:divBdr>
                    </w:div>
                  </w:divsChild>
                </w:div>
                <w:div w:id="103381956">
                  <w:marLeft w:val="0"/>
                  <w:marRight w:val="0"/>
                  <w:marTop w:val="0"/>
                  <w:marBottom w:val="0"/>
                  <w:divBdr>
                    <w:top w:val="none" w:sz="0" w:space="0" w:color="auto"/>
                    <w:left w:val="none" w:sz="0" w:space="0" w:color="auto"/>
                    <w:bottom w:val="none" w:sz="0" w:space="0" w:color="auto"/>
                    <w:right w:val="none" w:sz="0" w:space="0" w:color="auto"/>
                  </w:divBdr>
                  <w:divsChild>
                    <w:div w:id="1083061906">
                      <w:marLeft w:val="0"/>
                      <w:marRight w:val="0"/>
                      <w:marTop w:val="0"/>
                      <w:marBottom w:val="0"/>
                      <w:divBdr>
                        <w:top w:val="none" w:sz="0" w:space="0" w:color="auto"/>
                        <w:left w:val="none" w:sz="0" w:space="0" w:color="auto"/>
                        <w:bottom w:val="none" w:sz="0" w:space="0" w:color="auto"/>
                        <w:right w:val="none" w:sz="0" w:space="0" w:color="auto"/>
                      </w:divBdr>
                    </w:div>
                    <w:div w:id="481041315">
                      <w:marLeft w:val="0"/>
                      <w:marRight w:val="0"/>
                      <w:marTop w:val="0"/>
                      <w:marBottom w:val="0"/>
                      <w:divBdr>
                        <w:top w:val="none" w:sz="0" w:space="0" w:color="auto"/>
                        <w:left w:val="none" w:sz="0" w:space="0" w:color="auto"/>
                        <w:bottom w:val="none" w:sz="0" w:space="0" w:color="auto"/>
                        <w:right w:val="none" w:sz="0" w:space="0" w:color="auto"/>
                      </w:divBdr>
                    </w:div>
                    <w:div w:id="1364599152">
                      <w:marLeft w:val="0"/>
                      <w:marRight w:val="0"/>
                      <w:marTop w:val="0"/>
                      <w:marBottom w:val="0"/>
                      <w:divBdr>
                        <w:top w:val="none" w:sz="0" w:space="0" w:color="auto"/>
                        <w:left w:val="none" w:sz="0" w:space="0" w:color="auto"/>
                        <w:bottom w:val="none" w:sz="0" w:space="0" w:color="auto"/>
                        <w:right w:val="none" w:sz="0" w:space="0" w:color="auto"/>
                      </w:divBdr>
                    </w:div>
                    <w:div w:id="1454207682">
                      <w:marLeft w:val="0"/>
                      <w:marRight w:val="0"/>
                      <w:marTop w:val="0"/>
                      <w:marBottom w:val="0"/>
                      <w:divBdr>
                        <w:top w:val="none" w:sz="0" w:space="0" w:color="auto"/>
                        <w:left w:val="none" w:sz="0" w:space="0" w:color="auto"/>
                        <w:bottom w:val="none" w:sz="0" w:space="0" w:color="auto"/>
                        <w:right w:val="none" w:sz="0" w:space="0" w:color="auto"/>
                      </w:divBdr>
                    </w:div>
                    <w:div w:id="400182551">
                      <w:marLeft w:val="0"/>
                      <w:marRight w:val="0"/>
                      <w:marTop w:val="0"/>
                      <w:marBottom w:val="0"/>
                      <w:divBdr>
                        <w:top w:val="none" w:sz="0" w:space="0" w:color="auto"/>
                        <w:left w:val="none" w:sz="0" w:space="0" w:color="auto"/>
                        <w:bottom w:val="none" w:sz="0" w:space="0" w:color="auto"/>
                        <w:right w:val="none" w:sz="0" w:space="0" w:color="auto"/>
                      </w:divBdr>
                    </w:div>
                    <w:div w:id="353924748">
                      <w:marLeft w:val="0"/>
                      <w:marRight w:val="0"/>
                      <w:marTop w:val="0"/>
                      <w:marBottom w:val="0"/>
                      <w:divBdr>
                        <w:top w:val="none" w:sz="0" w:space="0" w:color="auto"/>
                        <w:left w:val="none" w:sz="0" w:space="0" w:color="auto"/>
                        <w:bottom w:val="none" w:sz="0" w:space="0" w:color="auto"/>
                        <w:right w:val="none" w:sz="0" w:space="0" w:color="auto"/>
                      </w:divBdr>
                    </w:div>
                  </w:divsChild>
                </w:div>
                <w:div w:id="17245331">
                  <w:marLeft w:val="0"/>
                  <w:marRight w:val="0"/>
                  <w:marTop w:val="0"/>
                  <w:marBottom w:val="0"/>
                  <w:divBdr>
                    <w:top w:val="none" w:sz="0" w:space="0" w:color="auto"/>
                    <w:left w:val="none" w:sz="0" w:space="0" w:color="auto"/>
                    <w:bottom w:val="none" w:sz="0" w:space="0" w:color="auto"/>
                    <w:right w:val="none" w:sz="0" w:space="0" w:color="auto"/>
                  </w:divBdr>
                  <w:divsChild>
                    <w:div w:id="702367035">
                      <w:marLeft w:val="0"/>
                      <w:marRight w:val="0"/>
                      <w:marTop w:val="0"/>
                      <w:marBottom w:val="0"/>
                      <w:divBdr>
                        <w:top w:val="none" w:sz="0" w:space="0" w:color="auto"/>
                        <w:left w:val="none" w:sz="0" w:space="0" w:color="auto"/>
                        <w:bottom w:val="none" w:sz="0" w:space="0" w:color="auto"/>
                        <w:right w:val="none" w:sz="0" w:space="0" w:color="auto"/>
                      </w:divBdr>
                    </w:div>
                    <w:div w:id="208541802">
                      <w:marLeft w:val="0"/>
                      <w:marRight w:val="0"/>
                      <w:marTop w:val="0"/>
                      <w:marBottom w:val="0"/>
                      <w:divBdr>
                        <w:top w:val="none" w:sz="0" w:space="0" w:color="auto"/>
                        <w:left w:val="none" w:sz="0" w:space="0" w:color="auto"/>
                        <w:bottom w:val="none" w:sz="0" w:space="0" w:color="auto"/>
                        <w:right w:val="none" w:sz="0" w:space="0" w:color="auto"/>
                      </w:divBdr>
                    </w:div>
                    <w:div w:id="593369383">
                      <w:marLeft w:val="0"/>
                      <w:marRight w:val="0"/>
                      <w:marTop w:val="0"/>
                      <w:marBottom w:val="0"/>
                      <w:divBdr>
                        <w:top w:val="none" w:sz="0" w:space="0" w:color="auto"/>
                        <w:left w:val="none" w:sz="0" w:space="0" w:color="auto"/>
                        <w:bottom w:val="none" w:sz="0" w:space="0" w:color="auto"/>
                        <w:right w:val="none" w:sz="0" w:space="0" w:color="auto"/>
                      </w:divBdr>
                    </w:div>
                    <w:div w:id="1799839910">
                      <w:marLeft w:val="0"/>
                      <w:marRight w:val="0"/>
                      <w:marTop w:val="0"/>
                      <w:marBottom w:val="0"/>
                      <w:divBdr>
                        <w:top w:val="none" w:sz="0" w:space="0" w:color="auto"/>
                        <w:left w:val="none" w:sz="0" w:space="0" w:color="auto"/>
                        <w:bottom w:val="none" w:sz="0" w:space="0" w:color="auto"/>
                        <w:right w:val="none" w:sz="0" w:space="0" w:color="auto"/>
                      </w:divBdr>
                    </w:div>
                    <w:div w:id="1617326276">
                      <w:marLeft w:val="0"/>
                      <w:marRight w:val="0"/>
                      <w:marTop w:val="0"/>
                      <w:marBottom w:val="0"/>
                      <w:divBdr>
                        <w:top w:val="none" w:sz="0" w:space="0" w:color="auto"/>
                        <w:left w:val="none" w:sz="0" w:space="0" w:color="auto"/>
                        <w:bottom w:val="none" w:sz="0" w:space="0" w:color="auto"/>
                        <w:right w:val="none" w:sz="0" w:space="0" w:color="auto"/>
                      </w:divBdr>
                    </w:div>
                    <w:div w:id="1090856021">
                      <w:marLeft w:val="0"/>
                      <w:marRight w:val="0"/>
                      <w:marTop w:val="0"/>
                      <w:marBottom w:val="0"/>
                      <w:divBdr>
                        <w:top w:val="none" w:sz="0" w:space="0" w:color="auto"/>
                        <w:left w:val="none" w:sz="0" w:space="0" w:color="auto"/>
                        <w:bottom w:val="none" w:sz="0" w:space="0" w:color="auto"/>
                        <w:right w:val="none" w:sz="0" w:space="0" w:color="auto"/>
                      </w:divBdr>
                    </w:div>
                    <w:div w:id="1496647108">
                      <w:marLeft w:val="0"/>
                      <w:marRight w:val="0"/>
                      <w:marTop w:val="0"/>
                      <w:marBottom w:val="0"/>
                      <w:divBdr>
                        <w:top w:val="none" w:sz="0" w:space="0" w:color="auto"/>
                        <w:left w:val="none" w:sz="0" w:space="0" w:color="auto"/>
                        <w:bottom w:val="none" w:sz="0" w:space="0" w:color="auto"/>
                        <w:right w:val="none" w:sz="0" w:space="0" w:color="auto"/>
                      </w:divBdr>
                    </w:div>
                    <w:div w:id="1779790242">
                      <w:marLeft w:val="0"/>
                      <w:marRight w:val="0"/>
                      <w:marTop w:val="0"/>
                      <w:marBottom w:val="0"/>
                      <w:divBdr>
                        <w:top w:val="none" w:sz="0" w:space="0" w:color="auto"/>
                        <w:left w:val="none" w:sz="0" w:space="0" w:color="auto"/>
                        <w:bottom w:val="none" w:sz="0" w:space="0" w:color="auto"/>
                        <w:right w:val="none" w:sz="0" w:space="0" w:color="auto"/>
                      </w:divBdr>
                    </w:div>
                  </w:divsChild>
                </w:div>
                <w:div w:id="11423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82571">
      <w:bodyDiv w:val="1"/>
      <w:marLeft w:val="0"/>
      <w:marRight w:val="0"/>
      <w:marTop w:val="0"/>
      <w:marBottom w:val="0"/>
      <w:divBdr>
        <w:top w:val="none" w:sz="0" w:space="0" w:color="auto"/>
        <w:left w:val="none" w:sz="0" w:space="0" w:color="auto"/>
        <w:bottom w:val="none" w:sz="0" w:space="0" w:color="auto"/>
        <w:right w:val="none" w:sz="0" w:space="0" w:color="auto"/>
      </w:divBdr>
      <w:divsChild>
        <w:div w:id="623922456">
          <w:marLeft w:val="0"/>
          <w:marRight w:val="0"/>
          <w:marTop w:val="0"/>
          <w:marBottom w:val="0"/>
          <w:divBdr>
            <w:top w:val="none" w:sz="0" w:space="0" w:color="auto"/>
            <w:left w:val="none" w:sz="0" w:space="0" w:color="auto"/>
            <w:bottom w:val="none" w:sz="0" w:space="0" w:color="auto"/>
            <w:right w:val="none" w:sz="0" w:space="0" w:color="auto"/>
          </w:divBdr>
          <w:divsChild>
            <w:div w:id="2135245428">
              <w:marLeft w:val="0"/>
              <w:marRight w:val="0"/>
              <w:marTop w:val="0"/>
              <w:marBottom w:val="0"/>
              <w:divBdr>
                <w:top w:val="none" w:sz="0" w:space="0" w:color="auto"/>
                <w:left w:val="none" w:sz="0" w:space="0" w:color="auto"/>
                <w:bottom w:val="none" w:sz="0" w:space="0" w:color="auto"/>
                <w:right w:val="none" w:sz="0" w:space="0" w:color="auto"/>
              </w:divBdr>
            </w:div>
            <w:div w:id="1739476818">
              <w:marLeft w:val="0"/>
              <w:marRight w:val="0"/>
              <w:marTop w:val="0"/>
              <w:marBottom w:val="0"/>
              <w:divBdr>
                <w:top w:val="none" w:sz="0" w:space="0" w:color="auto"/>
                <w:left w:val="none" w:sz="0" w:space="0" w:color="auto"/>
                <w:bottom w:val="none" w:sz="0" w:space="0" w:color="auto"/>
                <w:right w:val="none" w:sz="0" w:space="0" w:color="auto"/>
              </w:divBdr>
            </w:div>
            <w:div w:id="760835921">
              <w:marLeft w:val="0"/>
              <w:marRight w:val="0"/>
              <w:marTop w:val="0"/>
              <w:marBottom w:val="0"/>
              <w:divBdr>
                <w:top w:val="none" w:sz="0" w:space="0" w:color="auto"/>
                <w:left w:val="none" w:sz="0" w:space="0" w:color="auto"/>
                <w:bottom w:val="none" w:sz="0" w:space="0" w:color="auto"/>
                <w:right w:val="none" w:sz="0" w:space="0" w:color="auto"/>
              </w:divBdr>
              <w:divsChild>
                <w:div w:id="791286229">
                  <w:marLeft w:val="0"/>
                  <w:marRight w:val="0"/>
                  <w:marTop w:val="0"/>
                  <w:marBottom w:val="0"/>
                  <w:divBdr>
                    <w:top w:val="none" w:sz="0" w:space="0" w:color="auto"/>
                    <w:left w:val="none" w:sz="0" w:space="0" w:color="auto"/>
                    <w:bottom w:val="none" w:sz="0" w:space="0" w:color="auto"/>
                    <w:right w:val="none" w:sz="0" w:space="0" w:color="auto"/>
                  </w:divBdr>
                </w:div>
              </w:divsChild>
            </w:div>
            <w:div w:id="196818751">
              <w:marLeft w:val="0"/>
              <w:marRight w:val="0"/>
              <w:marTop w:val="0"/>
              <w:marBottom w:val="0"/>
              <w:divBdr>
                <w:top w:val="none" w:sz="0" w:space="0" w:color="auto"/>
                <w:left w:val="none" w:sz="0" w:space="0" w:color="auto"/>
                <w:bottom w:val="none" w:sz="0" w:space="0" w:color="auto"/>
                <w:right w:val="none" w:sz="0" w:space="0" w:color="auto"/>
              </w:divBdr>
              <w:divsChild>
                <w:div w:id="502933971">
                  <w:marLeft w:val="0"/>
                  <w:marRight w:val="0"/>
                  <w:marTop w:val="0"/>
                  <w:marBottom w:val="0"/>
                  <w:divBdr>
                    <w:top w:val="none" w:sz="0" w:space="0" w:color="auto"/>
                    <w:left w:val="none" w:sz="0" w:space="0" w:color="auto"/>
                    <w:bottom w:val="none" w:sz="0" w:space="0" w:color="auto"/>
                    <w:right w:val="none" w:sz="0" w:space="0" w:color="auto"/>
                  </w:divBdr>
                </w:div>
              </w:divsChild>
            </w:div>
            <w:div w:id="974603583">
              <w:marLeft w:val="0"/>
              <w:marRight w:val="0"/>
              <w:marTop w:val="0"/>
              <w:marBottom w:val="0"/>
              <w:divBdr>
                <w:top w:val="none" w:sz="0" w:space="0" w:color="auto"/>
                <w:left w:val="none" w:sz="0" w:space="0" w:color="auto"/>
                <w:bottom w:val="none" w:sz="0" w:space="0" w:color="auto"/>
                <w:right w:val="none" w:sz="0" w:space="0" w:color="auto"/>
              </w:divBdr>
              <w:divsChild>
                <w:div w:id="2006778740">
                  <w:marLeft w:val="0"/>
                  <w:marRight w:val="0"/>
                  <w:marTop w:val="0"/>
                  <w:marBottom w:val="0"/>
                  <w:divBdr>
                    <w:top w:val="none" w:sz="0" w:space="0" w:color="auto"/>
                    <w:left w:val="none" w:sz="0" w:space="0" w:color="auto"/>
                    <w:bottom w:val="none" w:sz="0" w:space="0" w:color="auto"/>
                    <w:right w:val="none" w:sz="0" w:space="0" w:color="auto"/>
                  </w:divBdr>
                </w:div>
                <w:div w:id="75785251">
                  <w:marLeft w:val="0"/>
                  <w:marRight w:val="0"/>
                  <w:marTop w:val="0"/>
                  <w:marBottom w:val="0"/>
                  <w:divBdr>
                    <w:top w:val="none" w:sz="0" w:space="0" w:color="auto"/>
                    <w:left w:val="none" w:sz="0" w:space="0" w:color="auto"/>
                    <w:bottom w:val="none" w:sz="0" w:space="0" w:color="auto"/>
                    <w:right w:val="none" w:sz="0" w:space="0" w:color="auto"/>
                  </w:divBdr>
                </w:div>
                <w:div w:id="1212578298">
                  <w:marLeft w:val="0"/>
                  <w:marRight w:val="0"/>
                  <w:marTop w:val="0"/>
                  <w:marBottom w:val="0"/>
                  <w:divBdr>
                    <w:top w:val="none" w:sz="0" w:space="0" w:color="auto"/>
                    <w:left w:val="none" w:sz="0" w:space="0" w:color="auto"/>
                    <w:bottom w:val="none" w:sz="0" w:space="0" w:color="auto"/>
                    <w:right w:val="none" w:sz="0" w:space="0" w:color="auto"/>
                  </w:divBdr>
                </w:div>
                <w:div w:id="386760501">
                  <w:marLeft w:val="0"/>
                  <w:marRight w:val="0"/>
                  <w:marTop w:val="0"/>
                  <w:marBottom w:val="0"/>
                  <w:divBdr>
                    <w:top w:val="none" w:sz="0" w:space="0" w:color="auto"/>
                    <w:left w:val="none" w:sz="0" w:space="0" w:color="auto"/>
                    <w:bottom w:val="none" w:sz="0" w:space="0" w:color="auto"/>
                    <w:right w:val="none" w:sz="0" w:space="0" w:color="auto"/>
                  </w:divBdr>
                </w:div>
              </w:divsChild>
            </w:div>
            <w:div w:id="936909207">
              <w:marLeft w:val="0"/>
              <w:marRight w:val="0"/>
              <w:marTop w:val="0"/>
              <w:marBottom w:val="0"/>
              <w:divBdr>
                <w:top w:val="none" w:sz="0" w:space="0" w:color="auto"/>
                <w:left w:val="none" w:sz="0" w:space="0" w:color="auto"/>
                <w:bottom w:val="none" w:sz="0" w:space="0" w:color="auto"/>
                <w:right w:val="none" w:sz="0" w:space="0" w:color="auto"/>
              </w:divBdr>
              <w:divsChild>
                <w:div w:id="686516256">
                  <w:marLeft w:val="0"/>
                  <w:marRight w:val="0"/>
                  <w:marTop w:val="0"/>
                  <w:marBottom w:val="0"/>
                  <w:divBdr>
                    <w:top w:val="none" w:sz="0" w:space="0" w:color="auto"/>
                    <w:left w:val="none" w:sz="0" w:space="0" w:color="auto"/>
                    <w:bottom w:val="none" w:sz="0" w:space="0" w:color="auto"/>
                    <w:right w:val="none" w:sz="0" w:space="0" w:color="auto"/>
                  </w:divBdr>
                </w:div>
                <w:div w:id="779028917">
                  <w:marLeft w:val="0"/>
                  <w:marRight w:val="0"/>
                  <w:marTop w:val="0"/>
                  <w:marBottom w:val="0"/>
                  <w:divBdr>
                    <w:top w:val="none" w:sz="0" w:space="0" w:color="auto"/>
                    <w:left w:val="none" w:sz="0" w:space="0" w:color="auto"/>
                    <w:bottom w:val="none" w:sz="0" w:space="0" w:color="auto"/>
                    <w:right w:val="none" w:sz="0" w:space="0" w:color="auto"/>
                  </w:divBdr>
                </w:div>
                <w:div w:id="2140802977">
                  <w:marLeft w:val="0"/>
                  <w:marRight w:val="0"/>
                  <w:marTop w:val="0"/>
                  <w:marBottom w:val="0"/>
                  <w:divBdr>
                    <w:top w:val="none" w:sz="0" w:space="0" w:color="auto"/>
                    <w:left w:val="none" w:sz="0" w:space="0" w:color="auto"/>
                    <w:bottom w:val="none" w:sz="0" w:space="0" w:color="auto"/>
                    <w:right w:val="none" w:sz="0" w:space="0" w:color="auto"/>
                  </w:divBdr>
                </w:div>
                <w:div w:id="598486905">
                  <w:marLeft w:val="0"/>
                  <w:marRight w:val="0"/>
                  <w:marTop w:val="0"/>
                  <w:marBottom w:val="0"/>
                  <w:divBdr>
                    <w:top w:val="none" w:sz="0" w:space="0" w:color="auto"/>
                    <w:left w:val="none" w:sz="0" w:space="0" w:color="auto"/>
                    <w:bottom w:val="none" w:sz="0" w:space="0" w:color="auto"/>
                    <w:right w:val="none" w:sz="0" w:space="0" w:color="auto"/>
                  </w:divBdr>
                </w:div>
                <w:div w:id="1374380111">
                  <w:marLeft w:val="0"/>
                  <w:marRight w:val="0"/>
                  <w:marTop w:val="0"/>
                  <w:marBottom w:val="0"/>
                  <w:divBdr>
                    <w:top w:val="none" w:sz="0" w:space="0" w:color="auto"/>
                    <w:left w:val="none" w:sz="0" w:space="0" w:color="auto"/>
                    <w:bottom w:val="none" w:sz="0" w:space="0" w:color="auto"/>
                    <w:right w:val="none" w:sz="0" w:space="0" w:color="auto"/>
                  </w:divBdr>
                </w:div>
                <w:div w:id="1771467903">
                  <w:marLeft w:val="0"/>
                  <w:marRight w:val="0"/>
                  <w:marTop w:val="0"/>
                  <w:marBottom w:val="0"/>
                  <w:divBdr>
                    <w:top w:val="none" w:sz="0" w:space="0" w:color="auto"/>
                    <w:left w:val="none" w:sz="0" w:space="0" w:color="auto"/>
                    <w:bottom w:val="none" w:sz="0" w:space="0" w:color="auto"/>
                    <w:right w:val="none" w:sz="0" w:space="0" w:color="auto"/>
                  </w:divBdr>
                </w:div>
                <w:div w:id="1343628769">
                  <w:marLeft w:val="0"/>
                  <w:marRight w:val="0"/>
                  <w:marTop w:val="0"/>
                  <w:marBottom w:val="0"/>
                  <w:divBdr>
                    <w:top w:val="none" w:sz="0" w:space="0" w:color="auto"/>
                    <w:left w:val="none" w:sz="0" w:space="0" w:color="auto"/>
                    <w:bottom w:val="none" w:sz="0" w:space="0" w:color="auto"/>
                    <w:right w:val="none" w:sz="0" w:space="0" w:color="auto"/>
                  </w:divBdr>
                </w:div>
              </w:divsChild>
            </w:div>
            <w:div w:id="1447887690">
              <w:marLeft w:val="0"/>
              <w:marRight w:val="0"/>
              <w:marTop w:val="0"/>
              <w:marBottom w:val="0"/>
              <w:divBdr>
                <w:top w:val="none" w:sz="0" w:space="0" w:color="auto"/>
                <w:left w:val="none" w:sz="0" w:space="0" w:color="auto"/>
                <w:bottom w:val="none" w:sz="0" w:space="0" w:color="auto"/>
                <w:right w:val="none" w:sz="0" w:space="0" w:color="auto"/>
              </w:divBdr>
              <w:divsChild>
                <w:div w:id="1462723345">
                  <w:marLeft w:val="0"/>
                  <w:marRight w:val="0"/>
                  <w:marTop w:val="0"/>
                  <w:marBottom w:val="0"/>
                  <w:divBdr>
                    <w:top w:val="none" w:sz="0" w:space="0" w:color="auto"/>
                    <w:left w:val="none" w:sz="0" w:space="0" w:color="auto"/>
                    <w:bottom w:val="none" w:sz="0" w:space="0" w:color="auto"/>
                    <w:right w:val="none" w:sz="0" w:space="0" w:color="auto"/>
                  </w:divBdr>
                </w:div>
                <w:div w:id="659190207">
                  <w:marLeft w:val="0"/>
                  <w:marRight w:val="0"/>
                  <w:marTop w:val="0"/>
                  <w:marBottom w:val="0"/>
                  <w:divBdr>
                    <w:top w:val="none" w:sz="0" w:space="0" w:color="auto"/>
                    <w:left w:val="none" w:sz="0" w:space="0" w:color="auto"/>
                    <w:bottom w:val="none" w:sz="0" w:space="0" w:color="auto"/>
                    <w:right w:val="none" w:sz="0" w:space="0" w:color="auto"/>
                  </w:divBdr>
                </w:div>
              </w:divsChild>
            </w:div>
            <w:div w:id="736435765">
              <w:marLeft w:val="0"/>
              <w:marRight w:val="0"/>
              <w:marTop w:val="0"/>
              <w:marBottom w:val="0"/>
              <w:divBdr>
                <w:top w:val="none" w:sz="0" w:space="0" w:color="auto"/>
                <w:left w:val="none" w:sz="0" w:space="0" w:color="auto"/>
                <w:bottom w:val="none" w:sz="0" w:space="0" w:color="auto"/>
                <w:right w:val="none" w:sz="0" w:space="0" w:color="auto"/>
              </w:divBdr>
              <w:divsChild>
                <w:div w:id="821190918">
                  <w:marLeft w:val="0"/>
                  <w:marRight w:val="0"/>
                  <w:marTop w:val="0"/>
                  <w:marBottom w:val="0"/>
                  <w:divBdr>
                    <w:top w:val="none" w:sz="0" w:space="0" w:color="auto"/>
                    <w:left w:val="none" w:sz="0" w:space="0" w:color="auto"/>
                    <w:bottom w:val="none" w:sz="0" w:space="0" w:color="auto"/>
                    <w:right w:val="none" w:sz="0" w:space="0" w:color="auto"/>
                  </w:divBdr>
                </w:div>
                <w:div w:id="1213037554">
                  <w:marLeft w:val="0"/>
                  <w:marRight w:val="0"/>
                  <w:marTop w:val="0"/>
                  <w:marBottom w:val="0"/>
                  <w:divBdr>
                    <w:top w:val="none" w:sz="0" w:space="0" w:color="auto"/>
                    <w:left w:val="none" w:sz="0" w:space="0" w:color="auto"/>
                    <w:bottom w:val="none" w:sz="0" w:space="0" w:color="auto"/>
                    <w:right w:val="none" w:sz="0" w:space="0" w:color="auto"/>
                  </w:divBdr>
                </w:div>
                <w:div w:id="482620984">
                  <w:marLeft w:val="0"/>
                  <w:marRight w:val="0"/>
                  <w:marTop w:val="0"/>
                  <w:marBottom w:val="0"/>
                  <w:divBdr>
                    <w:top w:val="none" w:sz="0" w:space="0" w:color="auto"/>
                    <w:left w:val="none" w:sz="0" w:space="0" w:color="auto"/>
                    <w:bottom w:val="none" w:sz="0" w:space="0" w:color="auto"/>
                    <w:right w:val="none" w:sz="0" w:space="0" w:color="auto"/>
                  </w:divBdr>
                </w:div>
                <w:div w:id="717509626">
                  <w:marLeft w:val="0"/>
                  <w:marRight w:val="0"/>
                  <w:marTop w:val="0"/>
                  <w:marBottom w:val="0"/>
                  <w:divBdr>
                    <w:top w:val="none" w:sz="0" w:space="0" w:color="auto"/>
                    <w:left w:val="none" w:sz="0" w:space="0" w:color="auto"/>
                    <w:bottom w:val="none" w:sz="0" w:space="0" w:color="auto"/>
                    <w:right w:val="none" w:sz="0" w:space="0" w:color="auto"/>
                  </w:divBdr>
                </w:div>
                <w:div w:id="850290801">
                  <w:marLeft w:val="0"/>
                  <w:marRight w:val="0"/>
                  <w:marTop w:val="0"/>
                  <w:marBottom w:val="0"/>
                  <w:divBdr>
                    <w:top w:val="none" w:sz="0" w:space="0" w:color="auto"/>
                    <w:left w:val="none" w:sz="0" w:space="0" w:color="auto"/>
                    <w:bottom w:val="none" w:sz="0" w:space="0" w:color="auto"/>
                    <w:right w:val="none" w:sz="0" w:space="0" w:color="auto"/>
                  </w:divBdr>
                </w:div>
                <w:div w:id="1835877765">
                  <w:marLeft w:val="0"/>
                  <w:marRight w:val="0"/>
                  <w:marTop w:val="0"/>
                  <w:marBottom w:val="0"/>
                  <w:divBdr>
                    <w:top w:val="none" w:sz="0" w:space="0" w:color="auto"/>
                    <w:left w:val="none" w:sz="0" w:space="0" w:color="auto"/>
                    <w:bottom w:val="none" w:sz="0" w:space="0" w:color="auto"/>
                    <w:right w:val="none" w:sz="0" w:space="0" w:color="auto"/>
                  </w:divBdr>
                </w:div>
              </w:divsChild>
            </w:div>
            <w:div w:id="2080251603">
              <w:marLeft w:val="0"/>
              <w:marRight w:val="0"/>
              <w:marTop w:val="0"/>
              <w:marBottom w:val="0"/>
              <w:divBdr>
                <w:top w:val="none" w:sz="0" w:space="0" w:color="auto"/>
                <w:left w:val="none" w:sz="0" w:space="0" w:color="auto"/>
                <w:bottom w:val="none" w:sz="0" w:space="0" w:color="auto"/>
                <w:right w:val="none" w:sz="0" w:space="0" w:color="auto"/>
              </w:divBdr>
              <w:divsChild>
                <w:div w:id="1736588145">
                  <w:marLeft w:val="0"/>
                  <w:marRight w:val="0"/>
                  <w:marTop w:val="0"/>
                  <w:marBottom w:val="0"/>
                  <w:divBdr>
                    <w:top w:val="none" w:sz="0" w:space="0" w:color="auto"/>
                    <w:left w:val="none" w:sz="0" w:space="0" w:color="auto"/>
                    <w:bottom w:val="none" w:sz="0" w:space="0" w:color="auto"/>
                    <w:right w:val="none" w:sz="0" w:space="0" w:color="auto"/>
                  </w:divBdr>
                </w:div>
                <w:div w:id="1965427470">
                  <w:marLeft w:val="0"/>
                  <w:marRight w:val="0"/>
                  <w:marTop w:val="0"/>
                  <w:marBottom w:val="0"/>
                  <w:divBdr>
                    <w:top w:val="none" w:sz="0" w:space="0" w:color="auto"/>
                    <w:left w:val="none" w:sz="0" w:space="0" w:color="auto"/>
                    <w:bottom w:val="none" w:sz="0" w:space="0" w:color="auto"/>
                    <w:right w:val="none" w:sz="0" w:space="0" w:color="auto"/>
                  </w:divBdr>
                </w:div>
                <w:div w:id="579099742">
                  <w:marLeft w:val="0"/>
                  <w:marRight w:val="0"/>
                  <w:marTop w:val="0"/>
                  <w:marBottom w:val="0"/>
                  <w:divBdr>
                    <w:top w:val="none" w:sz="0" w:space="0" w:color="auto"/>
                    <w:left w:val="none" w:sz="0" w:space="0" w:color="auto"/>
                    <w:bottom w:val="none" w:sz="0" w:space="0" w:color="auto"/>
                    <w:right w:val="none" w:sz="0" w:space="0" w:color="auto"/>
                  </w:divBdr>
                </w:div>
                <w:div w:id="368771422">
                  <w:marLeft w:val="0"/>
                  <w:marRight w:val="0"/>
                  <w:marTop w:val="0"/>
                  <w:marBottom w:val="0"/>
                  <w:divBdr>
                    <w:top w:val="none" w:sz="0" w:space="0" w:color="auto"/>
                    <w:left w:val="none" w:sz="0" w:space="0" w:color="auto"/>
                    <w:bottom w:val="none" w:sz="0" w:space="0" w:color="auto"/>
                    <w:right w:val="none" w:sz="0" w:space="0" w:color="auto"/>
                  </w:divBdr>
                </w:div>
                <w:div w:id="43019920">
                  <w:marLeft w:val="0"/>
                  <w:marRight w:val="0"/>
                  <w:marTop w:val="0"/>
                  <w:marBottom w:val="0"/>
                  <w:divBdr>
                    <w:top w:val="none" w:sz="0" w:space="0" w:color="auto"/>
                    <w:left w:val="none" w:sz="0" w:space="0" w:color="auto"/>
                    <w:bottom w:val="none" w:sz="0" w:space="0" w:color="auto"/>
                    <w:right w:val="none" w:sz="0" w:space="0" w:color="auto"/>
                  </w:divBdr>
                </w:div>
                <w:div w:id="703406588">
                  <w:marLeft w:val="0"/>
                  <w:marRight w:val="0"/>
                  <w:marTop w:val="0"/>
                  <w:marBottom w:val="0"/>
                  <w:divBdr>
                    <w:top w:val="none" w:sz="0" w:space="0" w:color="auto"/>
                    <w:left w:val="none" w:sz="0" w:space="0" w:color="auto"/>
                    <w:bottom w:val="none" w:sz="0" w:space="0" w:color="auto"/>
                    <w:right w:val="none" w:sz="0" w:space="0" w:color="auto"/>
                  </w:divBdr>
                </w:div>
                <w:div w:id="1073892426">
                  <w:marLeft w:val="0"/>
                  <w:marRight w:val="0"/>
                  <w:marTop w:val="0"/>
                  <w:marBottom w:val="0"/>
                  <w:divBdr>
                    <w:top w:val="none" w:sz="0" w:space="0" w:color="auto"/>
                    <w:left w:val="none" w:sz="0" w:space="0" w:color="auto"/>
                    <w:bottom w:val="none" w:sz="0" w:space="0" w:color="auto"/>
                    <w:right w:val="none" w:sz="0" w:space="0" w:color="auto"/>
                  </w:divBdr>
                </w:div>
                <w:div w:id="728957772">
                  <w:marLeft w:val="0"/>
                  <w:marRight w:val="0"/>
                  <w:marTop w:val="0"/>
                  <w:marBottom w:val="0"/>
                  <w:divBdr>
                    <w:top w:val="none" w:sz="0" w:space="0" w:color="auto"/>
                    <w:left w:val="none" w:sz="0" w:space="0" w:color="auto"/>
                    <w:bottom w:val="none" w:sz="0" w:space="0" w:color="auto"/>
                    <w:right w:val="none" w:sz="0" w:space="0" w:color="auto"/>
                  </w:divBdr>
                </w:div>
              </w:divsChild>
            </w:div>
            <w:div w:id="14028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5531</Words>
  <Characters>33190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2018-03-12T09:06:00Z</dcterms:created>
  <dcterms:modified xsi:type="dcterms:W3CDTF">2018-03-12T09:06:00Z</dcterms:modified>
</cp:coreProperties>
</file>